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E797B" w:rsidRDefault="007B53B9">
      <w:pPr>
        <w:rPr>
          <w:rFonts w:ascii="Arial Nova Light" w:hAnsi="Arial Nova Light" w:cstheme="minorHAnsi"/>
        </w:rPr>
      </w:pPr>
      <w:bookmarkStart w:id="0" w:name="_Hlk128468325"/>
    </w:p>
    <w:p w14:paraId="0A92CB06" w14:textId="6E80E511" w:rsidR="00D25FB5" w:rsidRPr="00CE797B" w:rsidRDefault="00D25FB5">
      <w:pPr>
        <w:rPr>
          <w:rFonts w:ascii="Arial Nova Light" w:hAnsi="Arial Nova Light" w:cstheme="minorHAnsi"/>
        </w:rPr>
      </w:pPr>
    </w:p>
    <w:p w14:paraId="3C835595" w14:textId="6948B2EA" w:rsidR="00D25FB5" w:rsidRPr="00CE797B" w:rsidRDefault="00D25FB5">
      <w:pPr>
        <w:rPr>
          <w:rFonts w:ascii="Arial Nova Light" w:hAnsi="Arial Nova Light" w:cstheme="minorHAnsi"/>
        </w:rPr>
      </w:pPr>
    </w:p>
    <w:p w14:paraId="15771C02" w14:textId="55278B49" w:rsidR="00D25FB5" w:rsidRPr="00CE797B" w:rsidRDefault="00D25FB5">
      <w:pPr>
        <w:rPr>
          <w:rFonts w:ascii="Arial Nova Light" w:hAnsi="Arial Nova Light" w:cstheme="minorHAnsi"/>
        </w:rPr>
      </w:pPr>
    </w:p>
    <w:p w14:paraId="157A3B44" w14:textId="49DBA13E" w:rsidR="00D25FB5" w:rsidRPr="00CE797B" w:rsidRDefault="00D25FB5">
      <w:pPr>
        <w:rPr>
          <w:rFonts w:ascii="Arial Nova Light" w:hAnsi="Arial Nova Light" w:cstheme="minorHAnsi"/>
        </w:rPr>
      </w:pPr>
    </w:p>
    <w:p w14:paraId="0D405E92" w14:textId="0540D308" w:rsidR="00D25FB5" w:rsidRPr="00CE797B" w:rsidRDefault="00D25FB5">
      <w:pPr>
        <w:rPr>
          <w:rFonts w:ascii="Arial Nova Light" w:hAnsi="Arial Nova Light" w:cstheme="minorHAnsi"/>
        </w:rPr>
      </w:pPr>
    </w:p>
    <w:p w14:paraId="7978C9B9" w14:textId="6BDF2FAF" w:rsidR="00D25FB5" w:rsidRPr="00CE797B" w:rsidRDefault="00957372">
      <w:pPr>
        <w:rPr>
          <w:rFonts w:ascii="Arial Nova Light" w:hAnsi="Arial Nova Light" w:cstheme="minorHAnsi"/>
        </w:rPr>
      </w:pPr>
      <w:r w:rsidRPr="00CE797B">
        <w:rPr>
          <w:rFonts w:ascii="Arial Nova Light" w:hAnsi="Arial Nova Light" w:cstheme="minorHAnsi"/>
          <w:noProof/>
        </w:rPr>
        <mc:AlternateContent>
          <mc:Choice Requires="wps">
            <w:drawing>
              <wp:anchor distT="0" distB="0" distL="114300" distR="114300" simplePos="0" relativeHeight="251667968" behindDoc="0" locked="0" layoutInCell="1" allowOverlap="1" wp14:anchorId="7AA76250" wp14:editId="70BA7900">
                <wp:simplePos x="0" y="0"/>
                <wp:positionH relativeFrom="margin">
                  <wp:align>right</wp:align>
                </wp:positionH>
                <wp:positionV relativeFrom="paragraph">
                  <wp:posOffset>157480</wp:posOffset>
                </wp:positionV>
                <wp:extent cx="4076700" cy="15621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076700" cy="1562100"/>
                        </a:xfrm>
                        <a:prstGeom prst="rect">
                          <a:avLst/>
                        </a:prstGeom>
                        <a:noFill/>
                        <a:ln w="6350">
                          <a:noFill/>
                        </a:ln>
                      </wps:spPr>
                      <wps:txbx>
                        <w:txbxContent>
                          <w:p w14:paraId="1A6CFEF8" w14:textId="770E5550" w:rsidR="00A40C19" w:rsidRDefault="009A0DCA"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Cutlass</w:t>
                            </w:r>
                            <w:r w:rsidR="002F5004" w:rsidRPr="002F5004">
                              <w:rPr>
                                <w:rFonts w:ascii="Arial Nova Light" w:eastAsia="Arial" w:hAnsi="Arial Nova Light" w:cs="Arial"/>
                                <w:b/>
                                <w:bCs/>
                                <w:color w:val="0067B1"/>
                                <w:spacing w:val="-2"/>
                                <w:position w:val="-1"/>
                                <w:sz w:val="52"/>
                                <w:szCs w:val="52"/>
                              </w:rPr>
                              <w:t xml:space="preserve"> </w:t>
                            </w:r>
                            <w:r w:rsidR="00A64336">
                              <w:rPr>
                                <w:rFonts w:ascii="Arial Nova Light" w:eastAsia="Arial" w:hAnsi="Arial Nova Light" w:cs="Arial"/>
                                <w:b/>
                                <w:bCs/>
                                <w:color w:val="0067B1"/>
                                <w:spacing w:val="-2"/>
                                <w:position w:val="-1"/>
                                <w:sz w:val="52"/>
                                <w:szCs w:val="52"/>
                              </w:rPr>
                              <w:t>Solar I</w:t>
                            </w:r>
                            <w:r>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269.8pt;margin-top:12.4pt;width:321pt;height:123pt;z-index:2516679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" filled="f" stroked="f" strokeweight=".5pt">
                <v:textbox>
                  <w:txbxContent>
                    <w:p w14:paraId="1A6CFEF8" w14:textId="770E5550" w:rsidR="00A40C19" w:rsidRDefault="009A0DCA" w:rsidP="00957372">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Cutlass</w:t>
                      </w:r>
                      <w:r w:rsidR="002F5004" w:rsidRPr="002F5004">
                        <w:rPr>
                          <w:rFonts w:ascii="Arial Nova Light" w:eastAsia="Arial" w:hAnsi="Arial Nova Light" w:cs="Arial"/>
                          <w:b/>
                          <w:bCs/>
                          <w:color w:val="0067B1"/>
                          <w:spacing w:val="-2"/>
                          <w:position w:val="-1"/>
                          <w:sz w:val="52"/>
                          <w:szCs w:val="52"/>
                        </w:rPr>
                        <w:t xml:space="preserve"> </w:t>
                      </w:r>
                      <w:r w:rsidR="00A64336">
                        <w:rPr>
                          <w:rFonts w:ascii="Arial Nova Light" w:eastAsia="Arial" w:hAnsi="Arial Nova Light" w:cs="Arial"/>
                          <w:b/>
                          <w:bCs/>
                          <w:color w:val="0067B1"/>
                          <w:spacing w:val="-2"/>
                          <w:position w:val="-1"/>
                          <w:sz w:val="52"/>
                          <w:szCs w:val="52"/>
                        </w:rPr>
                        <w:t>Solar I</w:t>
                      </w:r>
                      <w:r>
                        <w:rPr>
                          <w:rFonts w:ascii="Arial Nova Light" w:eastAsia="Arial" w:hAnsi="Arial Nova Light" w:cs="Arial"/>
                          <w:b/>
                          <w:bCs/>
                          <w:color w:val="0067B1"/>
                          <w:spacing w:val="-2"/>
                          <w:position w:val="-1"/>
                          <w:sz w:val="52"/>
                          <w:szCs w:val="52"/>
                        </w:rPr>
                        <w:t>I</w:t>
                      </w:r>
                      <w:r w:rsidR="00A64336">
                        <w:rPr>
                          <w:rFonts w:ascii="Arial Nova Light" w:eastAsia="Arial" w:hAnsi="Arial Nova Light" w:cs="Arial"/>
                          <w:b/>
                          <w:bCs/>
                          <w:color w:val="0067B1"/>
                          <w:spacing w:val="-2"/>
                          <w:position w:val="-1"/>
                          <w:sz w:val="52"/>
                          <w:szCs w:val="52"/>
                        </w:rPr>
                        <w:t xml:space="preserve"> </w:t>
                      </w:r>
                    </w:p>
                    <w:p w14:paraId="3E1282E7" w14:textId="4EB1E487" w:rsidR="00957372" w:rsidRPr="009A0DCA" w:rsidRDefault="00A40C19">
                      <w:pPr>
                        <w:rPr>
                          <w:rFonts w:ascii="Arial Nova Light" w:eastAsia="Arial" w:hAnsi="Arial Nova Light" w:cs="Arial"/>
                          <w:b/>
                          <w:bCs/>
                          <w:color w:val="0067B1"/>
                          <w:spacing w:val="-2"/>
                          <w:position w:val="-1"/>
                          <w:sz w:val="52"/>
                          <w:szCs w:val="52"/>
                        </w:rPr>
                      </w:pPr>
                      <w:r>
                        <w:rPr>
                          <w:rFonts w:ascii="Arial Nova Light" w:eastAsia="Arial" w:hAnsi="Arial Nova Light" w:cs="Arial"/>
                          <w:b/>
                          <w:bCs/>
                          <w:color w:val="0067B1"/>
                          <w:spacing w:val="-2"/>
                          <w:position w:val="-1"/>
                          <w:sz w:val="52"/>
                          <w:szCs w:val="52"/>
                        </w:rPr>
                        <w:t>Low Impact CIP Cyber Security Incident Response</w:t>
                      </w:r>
                    </w:p>
                  </w:txbxContent>
                </v:textbox>
                <w10:wrap anchorx="margin"/>
              </v:shape>
            </w:pict>
          </mc:Fallback>
        </mc:AlternateContent>
      </w:r>
    </w:p>
    <w:p w14:paraId="0F927937" w14:textId="5E28DE90" w:rsidR="00D25FB5" w:rsidRPr="00CE797B" w:rsidRDefault="00957372">
      <w:pPr>
        <w:rPr>
          <w:rFonts w:ascii="Arial Nova Light" w:hAnsi="Arial Nova Light" w:cstheme="minorHAnsi"/>
        </w:rPr>
      </w:pPr>
      <w:r w:rsidRPr="00CE797B">
        <w:rPr>
          <w:rFonts w:ascii="Arial Nova Light" w:hAnsi="Arial Nova Light"/>
          <w:noProof/>
        </w:rPr>
        <w:drawing>
          <wp:anchor distT="0" distB="0" distL="114300" distR="114300" simplePos="0" relativeHeight="25166694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1F19E15E" w:rsidR="00D25FB5" w:rsidRPr="00CE797B" w:rsidRDefault="00D25FB5">
      <w:pPr>
        <w:rPr>
          <w:rFonts w:ascii="Arial Nova Light" w:hAnsi="Arial Nova Light" w:cstheme="minorHAnsi"/>
        </w:rPr>
      </w:pPr>
    </w:p>
    <w:p w14:paraId="3134EF6B" w14:textId="391F9C87" w:rsidR="00D25FB5" w:rsidRPr="00CE797B" w:rsidRDefault="00D25FB5">
      <w:pPr>
        <w:rPr>
          <w:rFonts w:ascii="Arial Nova Light" w:hAnsi="Arial Nova Light" w:cstheme="minorHAnsi"/>
        </w:rPr>
      </w:pPr>
    </w:p>
    <w:p w14:paraId="56D1B5DC" w14:textId="77777777" w:rsidR="00D25FB5" w:rsidRPr="00CE797B" w:rsidRDefault="00D25FB5">
      <w:pPr>
        <w:rPr>
          <w:rFonts w:ascii="Arial Nova Light" w:hAnsi="Arial Nova Light" w:cstheme="minorHAnsi"/>
        </w:rPr>
      </w:pPr>
    </w:p>
    <w:p w14:paraId="463AA408" w14:textId="77777777" w:rsidR="00D25FB5" w:rsidRPr="00CE797B" w:rsidRDefault="00D25FB5">
      <w:pPr>
        <w:rPr>
          <w:rFonts w:ascii="Arial Nova Light" w:hAnsi="Arial Nova Light" w:cstheme="minorHAnsi"/>
        </w:rPr>
      </w:pPr>
    </w:p>
    <w:p w14:paraId="52B3A6AA" w14:textId="0501B819" w:rsidR="00D25FB5" w:rsidRPr="00CE797B" w:rsidRDefault="00D25FB5">
      <w:pPr>
        <w:rPr>
          <w:rFonts w:ascii="Arial Nova Light" w:hAnsi="Arial Nova Light" w:cstheme="minorHAnsi"/>
        </w:rPr>
      </w:pPr>
    </w:p>
    <w:p w14:paraId="3F3E5759" w14:textId="6E475890" w:rsidR="00D25FB5" w:rsidRPr="00CE797B" w:rsidRDefault="00D25FB5">
      <w:pPr>
        <w:rPr>
          <w:rFonts w:ascii="Arial Nova Light" w:hAnsi="Arial Nova Light" w:cstheme="minorHAnsi"/>
        </w:rPr>
      </w:pPr>
    </w:p>
    <w:p w14:paraId="27716CA9" w14:textId="3C3B99A6" w:rsidR="002B5316" w:rsidRPr="00CE797B" w:rsidRDefault="002B5316">
      <w:pPr>
        <w:rPr>
          <w:rFonts w:ascii="Arial Nova Light" w:hAnsi="Arial Nova Light" w:cstheme="minorHAnsi"/>
        </w:rPr>
      </w:pPr>
    </w:p>
    <w:p w14:paraId="5B68D551" w14:textId="232700BD" w:rsidR="00F176C4" w:rsidRPr="00CE797B" w:rsidRDefault="00F176C4">
      <w:pPr>
        <w:spacing w:after="160" w:line="259" w:lineRule="auto"/>
        <w:rPr>
          <w:rFonts w:ascii="Arial Nova Light" w:eastAsia="Arial" w:hAnsi="Arial Nova Light" w:cs="Arial"/>
          <w:b/>
          <w:bCs/>
          <w:noProof/>
          <w:color w:val="0067B1"/>
          <w:spacing w:val="-2"/>
          <w:position w:val="-1"/>
          <w:sz w:val="52"/>
          <w:szCs w:val="52"/>
        </w:rPr>
      </w:pPr>
    </w:p>
    <w:p w14:paraId="2A5409E2" w14:textId="750BF7EB"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6732E3E3" w14:textId="265D5C80" w:rsidR="00C129B7" w:rsidRPr="00CE797B" w:rsidRDefault="00C129B7">
      <w:pPr>
        <w:spacing w:after="160" w:line="259" w:lineRule="auto"/>
        <w:rPr>
          <w:rFonts w:ascii="Arial Nova Light" w:eastAsia="Arial" w:hAnsi="Arial Nova Light" w:cs="Arial"/>
          <w:b/>
          <w:bCs/>
          <w:noProof/>
          <w:color w:val="0067B1"/>
          <w:spacing w:val="-2"/>
          <w:position w:val="-1"/>
          <w:sz w:val="24"/>
        </w:rPr>
      </w:pPr>
    </w:p>
    <w:p w14:paraId="14056F5A" w14:textId="66C6F035"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FA07FA" w14:textId="2B11032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46B29010" w14:textId="4B4D85B0"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80E7C89" w14:textId="5ECC9E89"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AEAD6E4" w14:textId="4E42E2F6"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7709D433" w14:textId="4F1EAAC1"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6897C43" w14:textId="4371017D"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152E882" w14:textId="77777777" w:rsidR="00BF072F" w:rsidRPr="00CE797B" w:rsidRDefault="00BF072F" w:rsidP="00BF072F">
      <w:pPr>
        <w:spacing w:after="120" w:line="259" w:lineRule="auto"/>
        <w:rPr>
          <w:rFonts w:ascii="Arial Nova Light" w:eastAsia="Arial" w:hAnsi="Arial Nova Light" w:cs="Arial"/>
          <w:b/>
          <w:bCs/>
          <w:noProof/>
          <w:color w:val="0067B1"/>
          <w:spacing w:val="-2"/>
          <w:position w:val="-1"/>
          <w:sz w:val="24"/>
        </w:rPr>
      </w:pPr>
    </w:p>
    <w:p w14:paraId="65AE40F8" w14:textId="68FF5DA2" w:rsidR="00BF072F" w:rsidRPr="00CE797B" w:rsidRDefault="00FC4E4B" w:rsidP="00BF072F">
      <w:pPr>
        <w:spacing w:after="120" w:line="259" w:lineRule="auto"/>
        <w:rPr>
          <w:rFonts w:ascii="Arial Nova Light" w:eastAsia="Arial" w:hAnsi="Arial Nova Light" w:cs="Arial"/>
          <w:b/>
          <w:bCs/>
          <w:noProof/>
          <w:color w:val="0067B1"/>
          <w:spacing w:val="-2"/>
          <w:position w:val="-1"/>
          <w:sz w:val="24"/>
        </w:rPr>
      </w:pPr>
      <w:r>
        <w:rPr>
          <w:rFonts w:ascii="Arial Nova Light" w:eastAsia="Arial" w:hAnsi="Arial Nova Light"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
        <w:gridCol w:w="1581"/>
        <w:gridCol w:w="4892"/>
        <w:gridCol w:w="1770"/>
      </w:tblGrid>
      <w:tr w:rsidR="00C129B7" w:rsidRPr="00CE797B" w14:paraId="78702B44"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w:t>
            </w:r>
          </w:p>
        </w:tc>
        <w:tc>
          <w:tcPr>
            <w:tcW w:w="85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Revision Date</w:t>
            </w:r>
          </w:p>
        </w:tc>
        <w:tc>
          <w:tcPr>
            <w:tcW w:w="264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Summary of Changes</w:t>
            </w:r>
          </w:p>
        </w:tc>
        <w:tc>
          <w:tcPr>
            <w:tcW w:w="95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E797B" w:rsidRDefault="00C129B7" w:rsidP="002C7B74">
            <w:pPr>
              <w:rPr>
                <w:rFonts w:ascii="Arial Nova Light" w:hAnsi="Arial Nova Light" w:cs="Calibri"/>
                <w:b/>
                <w:color w:val="FFFFFF" w:themeColor="background1"/>
              </w:rPr>
            </w:pPr>
            <w:r w:rsidRPr="00CE797B">
              <w:rPr>
                <w:rFonts w:ascii="Arial Nova Light" w:hAnsi="Arial Nova Light" w:cs="Calibri"/>
                <w:b/>
                <w:color w:val="FFFFFF" w:themeColor="background1"/>
              </w:rPr>
              <w:t>Prepared By</w:t>
            </w:r>
          </w:p>
        </w:tc>
      </w:tr>
      <w:tr w:rsidR="00C129B7" w:rsidRPr="00CE797B" w14:paraId="636A71B0"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238C2A6"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v1</w:t>
            </w:r>
          </w:p>
        </w:tc>
        <w:tc>
          <w:tcPr>
            <w:tcW w:w="855" w:type="pct"/>
            <w:tcBorders>
              <w:top w:val="single" w:sz="4" w:space="0" w:color="auto"/>
              <w:left w:val="single" w:sz="4" w:space="0" w:color="auto"/>
              <w:bottom w:val="single" w:sz="4" w:space="0" w:color="auto"/>
              <w:right w:val="single" w:sz="4" w:space="0" w:color="auto"/>
            </w:tcBorders>
            <w:vAlign w:val="center"/>
          </w:tcPr>
          <w:p w14:paraId="569016EC" w14:textId="638491D5"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12/7</w:t>
            </w:r>
            <w:r w:rsidR="00D926B4" w:rsidRPr="00CE797B">
              <w:rPr>
                <w:rFonts w:ascii="Arial Nova Light" w:hAnsi="Arial Nova Light" w:cs="Calibri"/>
                <w:bCs/>
                <w:iCs/>
              </w:rPr>
              <w:t>/2023</w:t>
            </w:r>
          </w:p>
        </w:tc>
        <w:tc>
          <w:tcPr>
            <w:tcW w:w="2645" w:type="pct"/>
            <w:tcBorders>
              <w:top w:val="single" w:sz="4" w:space="0" w:color="auto"/>
              <w:left w:val="single" w:sz="4" w:space="0" w:color="auto"/>
              <w:bottom w:val="single" w:sz="4" w:space="0" w:color="auto"/>
              <w:right w:val="single" w:sz="4" w:space="0" w:color="auto"/>
            </w:tcBorders>
            <w:vAlign w:val="center"/>
          </w:tcPr>
          <w:p w14:paraId="70CC338D" w14:textId="77777777" w:rsidR="00C129B7" w:rsidRPr="00CE797B" w:rsidRDefault="00C129B7" w:rsidP="002C7B74">
            <w:pPr>
              <w:ind w:right="-104"/>
              <w:rPr>
                <w:rFonts w:ascii="Arial Nova Light" w:hAnsi="Arial Nova Light" w:cs="Calibri"/>
                <w:bCs/>
                <w:iCs/>
              </w:rPr>
            </w:pPr>
            <w:r w:rsidRPr="00CE797B">
              <w:rPr>
                <w:rFonts w:ascii="Arial Nova Light" w:hAnsi="Arial Nova Light" w:cs="Calibri"/>
                <w:bCs/>
                <w:iCs/>
              </w:rPr>
              <w:t>Initial Version</w:t>
            </w:r>
          </w:p>
        </w:tc>
        <w:tc>
          <w:tcPr>
            <w:tcW w:w="957" w:type="pct"/>
            <w:tcBorders>
              <w:top w:val="single" w:sz="4" w:space="0" w:color="auto"/>
              <w:left w:val="single" w:sz="4" w:space="0" w:color="auto"/>
              <w:bottom w:val="single" w:sz="4" w:space="0" w:color="auto"/>
              <w:right w:val="single" w:sz="4" w:space="0" w:color="auto"/>
            </w:tcBorders>
            <w:vAlign w:val="center"/>
          </w:tcPr>
          <w:p w14:paraId="64E29491" w14:textId="40788EB4" w:rsidR="00C129B7" w:rsidRPr="00CE797B" w:rsidRDefault="00AB476E" w:rsidP="002C7B74">
            <w:pPr>
              <w:ind w:right="-104"/>
              <w:rPr>
                <w:rFonts w:ascii="Arial Nova Light" w:hAnsi="Arial Nova Light" w:cs="Calibri"/>
                <w:bCs/>
                <w:iCs/>
              </w:rPr>
            </w:pPr>
            <w:r w:rsidRPr="00CE797B">
              <w:rPr>
                <w:rFonts w:ascii="Arial Nova Light" w:hAnsi="Arial Nova Light" w:cs="Calibri"/>
                <w:bCs/>
                <w:iCs/>
              </w:rPr>
              <w:t xml:space="preserve">Electric Power Engineers (EPE) </w:t>
            </w:r>
          </w:p>
        </w:tc>
      </w:tr>
      <w:tr w:rsidR="00C129B7" w:rsidRPr="00CE797B" w14:paraId="33C0A7C6" w14:textId="77777777" w:rsidTr="00AB476E">
        <w:trPr>
          <w:trHeight w:val="333"/>
        </w:trPr>
        <w:tc>
          <w:tcPr>
            <w:tcW w:w="543" w:type="pct"/>
            <w:tcBorders>
              <w:top w:val="single" w:sz="4" w:space="0" w:color="auto"/>
              <w:left w:val="single" w:sz="4" w:space="0" w:color="auto"/>
              <w:bottom w:val="single" w:sz="4" w:space="0" w:color="auto"/>
              <w:right w:val="single" w:sz="4" w:space="0" w:color="auto"/>
            </w:tcBorders>
            <w:vAlign w:val="center"/>
          </w:tcPr>
          <w:p w14:paraId="0598662D" w14:textId="77777777" w:rsidR="00C129B7" w:rsidRPr="00CE797B" w:rsidRDefault="00C129B7" w:rsidP="002C7B74">
            <w:pPr>
              <w:ind w:right="-104"/>
              <w:rPr>
                <w:rFonts w:ascii="Arial Nova Light" w:hAnsi="Arial Nova Light" w:cs="Calibri"/>
                <w:bCs/>
                <w:iCs/>
              </w:rPr>
            </w:pPr>
          </w:p>
        </w:tc>
        <w:tc>
          <w:tcPr>
            <w:tcW w:w="855" w:type="pct"/>
            <w:tcBorders>
              <w:top w:val="single" w:sz="4" w:space="0" w:color="auto"/>
              <w:left w:val="single" w:sz="4" w:space="0" w:color="auto"/>
              <w:bottom w:val="single" w:sz="4" w:space="0" w:color="auto"/>
              <w:right w:val="single" w:sz="4" w:space="0" w:color="auto"/>
            </w:tcBorders>
            <w:vAlign w:val="center"/>
          </w:tcPr>
          <w:p w14:paraId="42947BC7" w14:textId="77777777" w:rsidR="00C129B7" w:rsidRPr="00CE797B" w:rsidRDefault="00C129B7" w:rsidP="002C7B74">
            <w:pPr>
              <w:ind w:right="-104"/>
              <w:rPr>
                <w:rFonts w:ascii="Arial Nova Light" w:hAnsi="Arial Nova Light" w:cs="Calibri"/>
                <w:bCs/>
                <w:iCs/>
              </w:rPr>
            </w:pPr>
          </w:p>
        </w:tc>
        <w:tc>
          <w:tcPr>
            <w:tcW w:w="2645" w:type="pct"/>
            <w:tcBorders>
              <w:top w:val="single" w:sz="4" w:space="0" w:color="auto"/>
              <w:left w:val="single" w:sz="4" w:space="0" w:color="auto"/>
              <w:bottom w:val="single" w:sz="4" w:space="0" w:color="auto"/>
              <w:right w:val="single" w:sz="4" w:space="0" w:color="auto"/>
            </w:tcBorders>
            <w:vAlign w:val="center"/>
          </w:tcPr>
          <w:p w14:paraId="555D5A4F" w14:textId="77777777" w:rsidR="00C129B7" w:rsidRPr="00CE797B" w:rsidRDefault="00C129B7" w:rsidP="002C7B74">
            <w:pPr>
              <w:ind w:right="-104"/>
              <w:rPr>
                <w:rFonts w:ascii="Arial Nova Light" w:hAnsi="Arial Nova Light" w:cs="Calibri"/>
                <w:bCs/>
                <w:iCs/>
              </w:rPr>
            </w:pPr>
          </w:p>
        </w:tc>
        <w:tc>
          <w:tcPr>
            <w:tcW w:w="957" w:type="pct"/>
            <w:tcBorders>
              <w:top w:val="single" w:sz="4" w:space="0" w:color="auto"/>
              <w:left w:val="single" w:sz="4" w:space="0" w:color="auto"/>
              <w:bottom w:val="single" w:sz="4" w:space="0" w:color="auto"/>
              <w:right w:val="single" w:sz="4" w:space="0" w:color="auto"/>
            </w:tcBorders>
            <w:vAlign w:val="center"/>
          </w:tcPr>
          <w:p w14:paraId="795E5A71" w14:textId="77777777" w:rsidR="00C129B7" w:rsidRPr="00CE797B" w:rsidRDefault="00C129B7" w:rsidP="002C7B74">
            <w:pPr>
              <w:ind w:right="-104"/>
              <w:rPr>
                <w:rFonts w:ascii="Arial Nova Light" w:hAnsi="Arial Nova Light" w:cs="Calibri"/>
                <w:bCs/>
                <w:iCs/>
              </w:rPr>
            </w:pPr>
          </w:p>
        </w:tc>
      </w:tr>
    </w:tbl>
    <w:p w14:paraId="5378B373" w14:textId="227CEF7A" w:rsidR="00D25FB5" w:rsidRPr="00CE797B" w:rsidRDefault="00D25FB5" w:rsidP="00957372">
      <w:pPr>
        <w:spacing w:after="160" w:line="259" w:lineRule="auto"/>
        <w:rPr>
          <w:rFonts w:ascii="Arial Nova Light" w:hAnsi="Arial Nova Light" w:cstheme="minorHAnsi"/>
        </w:rPr>
      </w:pPr>
    </w:p>
    <w:sdt>
      <w:sdtPr>
        <w:rPr>
          <w:rFonts w:ascii="Arial Nova Light" w:eastAsia="Times New Roman" w:hAnsi="Arial Nova Light" w:cstheme="minorHAnsi"/>
          <w:color w:val="0070C0"/>
          <w:sz w:val="22"/>
          <w:szCs w:val="24"/>
        </w:rPr>
        <w:id w:val="-768389444"/>
        <w:docPartObj>
          <w:docPartGallery w:val="Table of Contents"/>
          <w:docPartUnique/>
        </w:docPartObj>
      </w:sdtPr>
      <w:sdtEndPr>
        <w:rPr>
          <w:noProof/>
          <w:color w:val="auto"/>
        </w:rPr>
      </w:sdtEndPr>
      <w:sdtContent>
        <w:p w14:paraId="7014AF6F" w14:textId="77777777" w:rsidR="00D25FB5" w:rsidRPr="00CE797B" w:rsidRDefault="00F70650">
          <w:pPr>
            <w:pStyle w:val="TOCHeading"/>
            <w:rPr>
              <w:rFonts w:ascii="Arial Nova Light" w:hAnsi="Arial Nova Light" w:cstheme="minorHAnsi"/>
              <w:color w:val="0070C0"/>
            </w:rPr>
          </w:pPr>
          <w:r w:rsidRPr="00CE797B">
            <w:rPr>
              <w:rFonts w:ascii="Arial Nova Light" w:hAnsi="Arial Nova Light" w:cstheme="minorHAnsi"/>
              <w:color w:val="0070C0"/>
            </w:rPr>
            <w:t>Table of Contents</w:t>
          </w:r>
        </w:p>
        <w:p w14:paraId="149248B5" w14:textId="7BB893CD" w:rsidR="009C2C68" w:rsidRPr="00CE797B" w:rsidRDefault="0081582B">
          <w:pPr>
            <w:pStyle w:val="TOC1"/>
            <w:tabs>
              <w:tab w:val="right" w:leader="dot" w:pos="9350"/>
            </w:tabs>
            <w:rPr>
              <w:rFonts w:ascii="Arial Nova Light" w:eastAsiaTheme="minorEastAsia" w:hAnsi="Arial Nova Light" w:cstheme="minorBidi"/>
              <w:noProof/>
              <w:kern w:val="2"/>
              <w:szCs w:val="22"/>
              <w14:ligatures w14:val="standardContextual"/>
            </w:rPr>
          </w:pPr>
          <w:r w:rsidRPr="00CE797B">
            <w:rPr>
              <w:rFonts w:ascii="Arial Nova Light" w:hAnsi="Arial Nova Light" w:cstheme="minorHAnsi"/>
              <w:noProof/>
            </w:rPr>
            <w:fldChar w:fldCharType="begin"/>
          </w:r>
          <w:r w:rsidRPr="00CE797B">
            <w:rPr>
              <w:rFonts w:ascii="Arial Nova Light" w:hAnsi="Arial Nova Light" w:cstheme="minorHAnsi"/>
              <w:noProof/>
            </w:rPr>
            <w:instrText xml:space="preserve"> TOC \o "1-2" \h \z \u </w:instrText>
          </w:r>
          <w:r w:rsidRPr="00CE797B">
            <w:rPr>
              <w:rFonts w:ascii="Arial Nova Light" w:hAnsi="Arial Nova Light" w:cstheme="minorHAnsi"/>
              <w:noProof/>
            </w:rPr>
            <w:fldChar w:fldCharType="separate"/>
          </w:r>
          <w:hyperlink w:anchor="_Toc138925494" w:history="1">
            <w:r w:rsidR="009C2C68" w:rsidRPr="00CE797B">
              <w:rPr>
                <w:rStyle w:val="Hyperlink"/>
                <w:rFonts w:ascii="Arial Nova Light" w:hAnsi="Arial Nova Light"/>
                <w:b/>
                <w:bCs/>
                <w:noProof/>
              </w:rPr>
              <w:t>1. Purpose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4AFBF935" w14:textId="6AA494E8" w:rsidR="009C2C68" w:rsidRPr="00CE797B" w:rsidRDefault="00FC4E4B">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5" w:history="1">
            <w:r w:rsidR="009C2C68" w:rsidRPr="00CE797B">
              <w:rPr>
                <w:rStyle w:val="Hyperlink"/>
                <w:rFonts w:ascii="Arial Nova Light" w:hAnsi="Arial Nova Light"/>
                <w:b/>
                <w:bCs/>
                <w:noProof/>
              </w:rPr>
              <w:t>2. Applicability</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F943B99" w14:textId="41F41E44" w:rsidR="009C2C68" w:rsidRPr="00CE797B" w:rsidRDefault="00FC4E4B">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6" w:history="1">
            <w:r w:rsidR="009C2C68" w:rsidRPr="00CE797B">
              <w:rPr>
                <w:rStyle w:val="Hyperlink"/>
                <w:rFonts w:ascii="Arial Nova Light" w:hAnsi="Arial Nova Light"/>
                <w:b/>
                <w:bCs/>
                <w:noProof/>
              </w:rPr>
              <w:t>3. Responsibilities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34BF3227" w14:textId="1B4E5831" w:rsidR="009C2C68" w:rsidRPr="00CE797B" w:rsidRDefault="00FC4E4B">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497" w:history="1">
            <w:r w:rsidR="009C2C68" w:rsidRPr="00CE797B">
              <w:rPr>
                <w:rStyle w:val="Hyperlink"/>
                <w:rFonts w:ascii="Arial Nova Light" w:hAnsi="Arial Nova Light"/>
                <w:b/>
                <w:bCs/>
                <w:noProof/>
              </w:rPr>
              <w:t>4. Procedure Details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25F3C648" w14:textId="3D705186"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8" w:history="1">
            <w:r w:rsidR="009C2C68" w:rsidRPr="00CE797B">
              <w:rPr>
                <w:rStyle w:val="Hyperlink"/>
                <w:rFonts w:ascii="Arial Nova Light" w:eastAsiaTheme="minorHAnsi" w:hAnsi="Arial Nova Light"/>
                <w:i/>
                <w:iCs/>
                <w:noProof/>
              </w:rPr>
              <w:t>Identification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3</w:t>
            </w:r>
            <w:r w:rsidR="009C2C68" w:rsidRPr="00CE797B">
              <w:rPr>
                <w:rFonts w:ascii="Arial Nova Light" w:hAnsi="Arial Nova Light"/>
                <w:noProof/>
                <w:webHidden/>
              </w:rPr>
              <w:fldChar w:fldCharType="end"/>
            </w:r>
          </w:hyperlink>
        </w:p>
        <w:p w14:paraId="140A6FE8" w14:textId="2AD506B4"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499" w:history="1">
            <w:r w:rsidR="009C2C68" w:rsidRPr="00CE797B">
              <w:rPr>
                <w:rStyle w:val="Hyperlink"/>
                <w:rFonts w:ascii="Arial Nova Light" w:eastAsiaTheme="minorHAnsi" w:hAnsi="Arial Nova Light"/>
                <w:i/>
                <w:iCs/>
                <w:noProof/>
              </w:rPr>
              <w:t>Incident Response (Reference Appendix 1: Low Impact CSIRP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_Toc138925499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4</w:t>
            </w:r>
            <w:r w:rsidR="009C2C68" w:rsidRPr="00CE797B">
              <w:rPr>
                <w:rFonts w:ascii="Arial Nova Light" w:hAnsi="Arial Nova Light"/>
                <w:noProof/>
                <w:webHidden/>
              </w:rPr>
              <w:fldChar w:fldCharType="end"/>
            </w:r>
          </w:hyperlink>
        </w:p>
        <w:p w14:paraId="6F73D026" w14:textId="001C4B13"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0" w:history="1">
            <w:r w:rsidR="009C2C68" w:rsidRPr="00CE797B">
              <w:rPr>
                <w:rStyle w:val="Hyperlink"/>
                <w:rFonts w:ascii="Arial Nova Light" w:eastAsiaTheme="minorHAnsi" w:hAnsi="Arial Nova Light"/>
                <w:i/>
                <w:iCs/>
                <w:noProof/>
              </w:rPr>
              <w:t>Incident Response Cont.</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49053CD6" w14:textId="525EA9BF"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1" w:history="1">
            <w:r w:rsidR="009C2C68" w:rsidRPr="00CE797B">
              <w:rPr>
                <w:rStyle w:val="Hyperlink"/>
                <w:rFonts w:ascii="Arial Nova Light" w:eastAsiaTheme="minorHAnsi" w:hAnsi="Arial Nova Light"/>
                <w:i/>
                <w:iCs/>
                <w:noProof/>
              </w:rPr>
              <w:t>CIP Exceptional Circumstances (CEC)</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_Toc138925501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68FBC178" w14:textId="7782D804"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2" w:history="1">
            <w:r w:rsidR="009C2C68" w:rsidRPr="00CE797B">
              <w:rPr>
                <w:rStyle w:val="Hyperlink"/>
                <w:rFonts w:ascii="Arial Nova Light" w:eastAsiaTheme="minorHAnsi" w:hAnsi="Arial Nova Light"/>
                <w:i/>
                <w:iCs/>
                <w:noProof/>
              </w:rPr>
              <w:t>Incident Management &amp; Classification</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_Toc138925502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5</w:t>
            </w:r>
            <w:r w:rsidR="009C2C68" w:rsidRPr="00CE797B">
              <w:rPr>
                <w:rFonts w:ascii="Arial Nova Light" w:hAnsi="Arial Nova Light"/>
                <w:noProof/>
                <w:webHidden/>
              </w:rPr>
              <w:fldChar w:fldCharType="end"/>
            </w:r>
          </w:hyperlink>
        </w:p>
        <w:p w14:paraId="1D3A0FBB" w14:textId="77D4B081"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3" w:history="1">
            <w:r w:rsidR="009C2C68" w:rsidRPr="00CE797B">
              <w:rPr>
                <w:rStyle w:val="Hyperlink"/>
                <w:rFonts w:ascii="Arial Nova Light" w:eastAsiaTheme="minorHAnsi" w:hAnsi="Arial Nova Light"/>
                <w:i/>
                <w:iCs/>
                <w:noProof/>
              </w:rPr>
              <w:t>Cyber Security Incident Reporting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_Toc138925503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77A4B6E" w14:textId="2198C162"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4" w:history="1">
            <w:r w:rsidR="009C2C68" w:rsidRPr="00CE797B">
              <w:rPr>
                <w:rStyle w:val="Hyperlink"/>
                <w:rFonts w:ascii="Arial Nova Light" w:eastAsiaTheme="minorHAnsi" w:hAnsi="Arial Nova Light"/>
                <w:i/>
                <w:iCs/>
                <w:noProof/>
              </w:rPr>
              <w:t>Reporting Updates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_Toc138925504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9AC9447" w14:textId="7B0536AB"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5" w:history="1">
            <w:r w:rsidR="009C2C68" w:rsidRPr="00CE797B">
              <w:rPr>
                <w:rStyle w:val="Hyperlink"/>
                <w:rFonts w:ascii="Arial Nova Light" w:eastAsiaTheme="minorHAnsi" w:hAnsi="Arial Nova Light"/>
                <w:i/>
                <w:iCs/>
                <w:noProof/>
              </w:rPr>
              <w:t>CSIRP Review and Maintenance</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_Toc138925505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3CC12F0D" w14:textId="6D641435"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6" w:history="1">
            <w:r w:rsidR="009C2C68" w:rsidRPr="00CE797B">
              <w:rPr>
                <w:rStyle w:val="Hyperlink"/>
                <w:rFonts w:ascii="Arial Nova Light" w:eastAsiaTheme="minorHAnsi" w:hAnsi="Arial Nova Light"/>
                <w:i/>
                <w:iCs/>
                <w:noProof/>
              </w:rPr>
              <w:t>CSIRP Testing</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_Toc138925506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5A36D598" w14:textId="26690C7A" w:rsidR="009C2C68" w:rsidRPr="00CE797B" w:rsidRDefault="00FC4E4B">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7" w:history="1">
            <w:r w:rsidR="009C2C68" w:rsidRPr="00CE797B">
              <w:rPr>
                <w:rStyle w:val="Hyperlink"/>
                <w:rFonts w:ascii="Arial Nova Light" w:hAnsi="Arial Nova Light"/>
                <w:b/>
                <w:bCs/>
                <w:noProof/>
              </w:rPr>
              <w:t>5. Glossary of Terms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_Toc138925507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7</w:t>
            </w:r>
            <w:r w:rsidR="009C2C68" w:rsidRPr="00CE797B">
              <w:rPr>
                <w:rFonts w:ascii="Arial Nova Light" w:hAnsi="Arial Nova Light"/>
                <w:noProof/>
                <w:webHidden/>
              </w:rPr>
              <w:fldChar w:fldCharType="end"/>
            </w:r>
          </w:hyperlink>
        </w:p>
        <w:p w14:paraId="04AD1A30" w14:textId="7D59F066" w:rsidR="009C2C68" w:rsidRPr="00CE797B" w:rsidRDefault="00FC4E4B">
          <w:pPr>
            <w:pStyle w:val="TOC1"/>
            <w:tabs>
              <w:tab w:val="right" w:leader="dot" w:pos="9350"/>
            </w:tabs>
            <w:rPr>
              <w:rFonts w:ascii="Arial Nova Light" w:eastAsiaTheme="minorEastAsia" w:hAnsi="Arial Nova Light" w:cstheme="minorBidi"/>
              <w:noProof/>
              <w:kern w:val="2"/>
              <w:szCs w:val="22"/>
              <w14:ligatures w14:val="standardContextual"/>
            </w:rPr>
          </w:pPr>
          <w:hyperlink w:anchor="_Toc138925508" w:history="1">
            <w:r w:rsidR="009C2C68" w:rsidRPr="00CE797B">
              <w:rPr>
                <w:rStyle w:val="Hyperlink"/>
                <w:rFonts w:ascii="Arial Nova Light" w:hAnsi="Arial Nova Light"/>
                <w:b/>
                <w:bCs/>
                <w:noProof/>
              </w:rPr>
              <w:t>6. Appendices</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_Toc138925508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8</w:t>
            </w:r>
            <w:r w:rsidR="009C2C68" w:rsidRPr="00CE797B">
              <w:rPr>
                <w:rFonts w:ascii="Arial Nova Light" w:hAnsi="Arial Nova Light"/>
                <w:noProof/>
                <w:webHidden/>
              </w:rPr>
              <w:fldChar w:fldCharType="end"/>
            </w:r>
          </w:hyperlink>
        </w:p>
        <w:p w14:paraId="7FD26179" w14:textId="32DE002E"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09" w:history="1">
            <w:r w:rsidR="009C2C68" w:rsidRPr="00CE797B">
              <w:rPr>
                <w:rStyle w:val="Hyperlink"/>
                <w:rFonts w:ascii="Arial Nova Light" w:hAnsi="Arial Nova Light"/>
                <w:noProof/>
              </w:rPr>
              <w:t>Appendix A: Low Impact CSRIP Diagram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_Toc138925509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9</w:t>
            </w:r>
            <w:r w:rsidR="009C2C68" w:rsidRPr="00CE797B">
              <w:rPr>
                <w:rFonts w:ascii="Arial Nova Light" w:hAnsi="Arial Nova Light"/>
                <w:noProof/>
                <w:webHidden/>
              </w:rPr>
              <w:fldChar w:fldCharType="end"/>
            </w:r>
          </w:hyperlink>
        </w:p>
        <w:p w14:paraId="44F26E72" w14:textId="1A2CBCC2" w:rsidR="009C2C68" w:rsidRPr="00CE797B" w:rsidRDefault="00FC4E4B">
          <w:pPr>
            <w:pStyle w:val="TOC2"/>
            <w:tabs>
              <w:tab w:val="right" w:leader="dot" w:pos="9350"/>
            </w:tabs>
            <w:rPr>
              <w:rFonts w:ascii="Arial Nova Light" w:eastAsiaTheme="minorEastAsia" w:hAnsi="Arial Nova Light" w:cstheme="minorBidi"/>
              <w:noProof/>
              <w:kern w:val="2"/>
              <w:szCs w:val="22"/>
              <w14:ligatures w14:val="standardContextual"/>
            </w:rPr>
          </w:pPr>
          <w:hyperlink w:anchor="_Toc138925510" w:history="1">
            <w:r w:rsidR="009C2C68" w:rsidRPr="00CE797B">
              <w:rPr>
                <w:rStyle w:val="Hyperlink"/>
                <w:rFonts w:ascii="Arial Nova Light" w:hAnsi="Arial Nova Light"/>
                <w:noProof/>
              </w:rPr>
              <w:t>Appendix B: Cyber Security Incident Response Form</w:t>
            </w:r>
            <w:r w:rsidR="009C2C68" w:rsidRPr="00CE797B">
              <w:rPr>
                <w:rFonts w:ascii="Arial Nova Light" w:hAnsi="Arial Nova Light"/>
                <w:noProof/>
                <w:webHidden/>
              </w:rPr>
              <w:tab/>
            </w:r>
            <w:r w:rsidR="009C2C68" w:rsidRPr="00CE797B">
              <w:rPr>
                <w:rFonts w:ascii="Arial Nova Light" w:hAnsi="Arial Nova Light"/>
                <w:noProof/>
                <w:webHidden/>
              </w:rPr>
              <w:fldChar w:fldCharType="begin"/>
            </w:r>
            <w:r w:rsidR="009C2C68" w:rsidRPr="00CE797B">
              <w:rPr>
                <w:rFonts w:ascii="Arial Nova Light" w:hAnsi="Arial Nova Light"/>
                <w:noProof/>
                <w:webHidden/>
              </w:rPr>
              <w:instrText xml:space="preserve"> PAGEREF _Toc138925510 \h </w:instrText>
            </w:r>
            <w:r w:rsidR="009C2C68" w:rsidRPr="00CE797B">
              <w:rPr>
                <w:rFonts w:ascii="Arial Nova Light" w:hAnsi="Arial Nova Light"/>
                <w:noProof/>
                <w:webHidden/>
              </w:rPr>
            </w:r>
            <w:r w:rsidR="009C2C68" w:rsidRPr="00CE797B">
              <w:rPr>
                <w:rFonts w:ascii="Arial Nova Light" w:hAnsi="Arial Nova Light"/>
                <w:noProof/>
                <w:webHidden/>
              </w:rPr>
              <w:fldChar w:fldCharType="separate"/>
            </w:r>
            <w:r w:rsidR="009C2C68" w:rsidRPr="00CE797B">
              <w:rPr>
                <w:rFonts w:ascii="Arial Nova Light" w:hAnsi="Arial Nova Light"/>
                <w:noProof/>
                <w:webHidden/>
              </w:rPr>
              <w:t>10</w:t>
            </w:r>
            <w:r w:rsidR="009C2C68" w:rsidRPr="00CE797B">
              <w:rPr>
                <w:rFonts w:ascii="Arial Nova Light" w:hAnsi="Arial Nova Light"/>
                <w:noProof/>
                <w:webHidden/>
              </w:rPr>
              <w:fldChar w:fldCharType="end"/>
            </w:r>
          </w:hyperlink>
        </w:p>
        <w:p w14:paraId="20A7CE42" w14:textId="2383DF43" w:rsidR="00D25FB5" w:rsidRPr="00CE797B" w:rsidRDefault="0081582B">
          <w:pPr>
            <w:rPr>
              <w:rFonts w:ascii="Arial Nova Light" w:hAnsi="Arial Nova Light" w:cstheme="minorHAnsi"/>
            </w:rPr>
          </w:pPr>
          <w:r w:rsidRPr="00CE797B">
            <w:rPr>
              <w:rFonts w:ascii="Arial Nova Light" w:hAnsi="Arial Nova Light" w:cstheme="minorHAnsi"/>
              <w:noProof/>
            </w:rPr>
            <w:fldChar w:fldCharType="end"/>
          </w:r>
          <w:r w:rsidR="00706674" w:rsidRPr="00CE797B">
            <w:rPr>
              <w:rFonts w:ascii="Arial Nova Light" w:hAnsi="Arial Nova Light" w:cstheme="minorHAnsi"/>
              <w:noProof/>
            </w:rPr>
            <w:t xml:space="preserve"> </w:t>
          </w:r>
        </w:p>
      </w:sdtContent>
    </w:sdt>
    <w:p w14:paraId="39E92279" w14:textId="77777777" w:rsidR="004712AC" w:rsidRPr="00CE797B" w:rsidRDefault="004712AC" w:rsidP="00E3368C">
      <w:pPr>
        <w:rPr>
          <w:rFonts w:ascii="Arial Nova Light" w:hAnsi="Arial Nova Light"/>
        </w:rPr>
      </w:pPr>
    </w:p>
    <w:p w14:paraId="2ACECAE7" w14:textId="77777777" w:rsidR="00595F88" w:rsidRPr="00CE797B" w:rsidRDefault="00595F88" w:rsidP="00595F88">
      <w:pPr>
        <w:rPr>
          <w:rFonts w:ascii="Arial Nova Light" w:hAnsi="Arial Nova Light"/>
        </w:rPr>
      </w:pPr>
    </w:p>
    <w:bookmarkEnd w:id="0"/>
    <w:p w14:paraId="00B9A562" w14:textId="77777777" w:rsidR="00595F88" w:rsidRPr="00CE797B" w:rsidRDefault="00595F88" w:rsidP="00595F88">
      <w:pPr>
        <w:rPr>
          <w:rFonts w:ascii="Arial Nova Light" w:hAnsi="Arial Nova Light"/>
        </w:rPr>
      </w:pPr>
    </w:p>
    <w:p w14:paraId="798B4FAF" w14:textId="77777777" w:rsidR="00595F88" w:rsidRPr="00CE797B" w:rsidRDefault="00595F88" w:rsidP="00595F88">
      <w:pPr>
        <w:rPr>
          <w:rFonts w:ascii="Arial Nova Light" w:hAnsi="Arial Nova Light" w:cstheme="minorHAnsi"/>
        </w:rPr>
      </w:pPr>
    </w:p>
    <w:p w14:paraId="6CCB10AB" w14:textId="77777777" w:rsidR="00D25FB5" w:rsidRPr="00CE797B" w:rsidRDefault="00D25FB5">
      <w:pPr>
        <w:rPr>
          <w:rFonts w:ascii="Arial Nova Light" w:hAnsi="Arial Nova Light" w:cstheme="minorHAnsi"/>
        </w:rPr>
      </w:pPr>
    </w:p>
    <w:p w14:paraId="454B57F9" w14:textId="77777777" w:rsidR="00D25FB5" w:rsidRPr="00CE797B" w:rsidRDefault="00D25FB5">
      <w:pPr>
        <w:rPr>
          <w:rFonts w:ascii="Arial Nova Light" w:hAnsi="Arial Nova Light" w:cstheme="minorHAnsi"/>
        </w:rPr>
      </w:pPr>
    </w:p>
    <w:p w14:paraId="77B8107E" w14:textId="50D90231" w:rsidR="00D25FB5" w:rsidRPr="00CE797B" w:rsidRDefault="005D6A00" w:rsidP="00CF7CC4">
      <w:pPr>
        <w:pStyle w:val="Heading1"/>
        <w:rPr>
          <w:rFonts w:ascii="Arial Nova Light" w:hAnsi="Arial Nova Light"/>
          <w:b/>
          <w:bCs/>
        </w:rPr>
      </w:pPr>
      <w:r w:rsidRPr="00CE797B">
        <w:rPr>
          <w:rFonts w:ascii="Arial Nova Light" w:hAnsi="Arial Nova Light"/>
        </w:rPr>
        <w:br w:type="page"/>
      </w:r>
      <w:bookmarkStart w:id="1" w:name="_Toc129270015"/>
      <w:bookmarkStart w:id="2" w:name="_Toc138925494"/>
      <w:r w:rsidR="009471B2" w:rsidRPr="00CE797B">
        <w:rPr>
          <w:rFonts w:ascii="Arial Nova Light" w:hAnsi="Arial Nova Light"/>
          <w:b/>
          <w:bCs/>
        </w:rPr>
        <w:lastRenderedPageBreak/>
        <w:t xml:space="preserve">1. </w:t>
      </w:r>
      <w:r w:rsidR="00F70650" w:rsidRPr="00CE797B">
        <w:rPr>
          <w:rFonts w:ascii="Arial Nova Light" w:hAnsi="Arial Nova Light"/>
          <w:b/>
          <w:bCs/>
        </w:rPr>
        <w:t>Purpose</w:t>
      </w:r>
      <w:bookmarkEnd w:id="1"/>
      <w:bookmarkEnd w:id="2"/>
    </w:p>
    <w:p w14:paraId="72B63414" w14:textId="0364E6D5" w:rsidR="00A40C19"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The purpose of this procedure is to provide </w:t>
      </w:r>
      <w:r w:rsidR="00850B2F" w:rsidRPr="00CE797B">
        <w:rPr>
          <w:rFonts w:ascii="Arial Nova Light" w:hAnsi="Arial Nova Light" w:cstheme="majorHAnsi"/>
          <w:sz w:val="20"/>
          <w:szCs w:val="20"/>
        </w:rPr>
        <w:t>Cutlass Solar II</w:t>
      </w:r>
      <w:r w:rsidR="00D926B4" w:rsidRPr="00CE797B">
        <w:rPr>
          <w:rFonts w:ascii="Arial Nova Light" w:hAnsi="Arial Nova Light"/>
          <w:sz w:val="20"/>
          <w:szCs w:val="20"/>
        </w:rPr>
        <w:t xml:space="preserve"> </w:t>
      </w:r>
      <w:r w:rsidR="001821CF" w:rsidRPr="00CE797B">
        <w:rPr>
          <w:rFonts w:ascii="Arial Nova Light" w:hAnsi="Arial Nova Light"/>
          <w:sz w:val="20"/>
          <w:szCs w:val="20"/>
        </w:rPr>
        <w:t>(</w:t>
      </w:r>
      <w:r w:rsidR="00850B2F" w:rsidRPr="00CE797B">
        <w:rPr>
          <w:rFonts w:ascii="Arial Nova Light" w:hAnsi="Arial Nova Light"/>
          <w:sz w:val="20"/>
          <w:szCs w:val="20"/>
        </w:rPr>
        <w:t>CTS2</w:t>
      </w:r>
      <w:r w:rsidRPr="00CE797B">
        <w:rPr>
          <w:rFonts w:ascii="Arial Nova Light" w:hAnsi="Arial Nova Light"/>
          <w:sz w:val="20"/>
          <w:szCs w:val="20"/>
        </w:rPr>
        <w:t xml:space="preserve">) written guidance on how to comply with NERC Standard CIP-003, Attachment 1, Section 4 for their Low Impact BES Cyber Systems. </w:t>
      </w:r>
    </w:p>
    <w:p w14:paraId="4AED5AA2" w14:textId="77777777" w:rsidR="00A40C19" w:rsidRPr="00CE797B" w:rsidRDefault="00A40C19" w:rsidP="00A40C19">
      <w:pPr>
        <w:rPr>
          <w:rFonts w:ascii="Arial Nova Light" w:hAnsi="Arial Nova Light"/>
          <w:sz w:val="20"/>
          <w:szCs w:val="20"/>
        </w:rPr>
      </w:pPr>
    </w:p>
    <w:p w14:paraId="42202A61" w14:textId="04D889D9" w:rsidR="00B249D5" w:rsidRPr="00CE797B" w:rsidRDefault="00A40C19" w:rsidP="00A40C19">
      <w:pPr>
        <w:rPr>
          <w:rFonts w:ascii="Arial Nova Light" w:hAnsi="Arial Nova Light"/>
          <w:sz w:val="20"/>
          <w:szCs w:val="20"/>
        </w:rPr>
      </w:pPr>
      <w:r w:rsidRPr="00CE797B">
        <w:rPr>
          <w:rFonts w:ascii="Arial Nova Light" w:hAnsi="Arial Nova Light"/>
          <w:sz w:val="20"/>
          <w:szCs w:val="20"/>
        </w:rPr>
        <w:t xml:space="preserve">This procedure shall be used to develop, implement, and maintain a Cyber Security Incident Response Plan (CSIRP) to respond to Cyber Security Incidents at all NERC CIP designated Facilities owned by </w:t>
      </w:r>
      <w:r w:rsidR="00850B2F" w:rsidRPr="00CE797B">
        <w:rPr>
          <w:rFonts w:ascii="Arial Nova Light" w:hAnsi="Arial Nova Light"/>
          <w:sz w:val="20"/>
          <w:szCs w:val="20"/>
        </w:rPr>
        <w:t>CTS2</w:t>
      </w:r>
      <w:r w:rsidR="00B249D5" w:rsidRPr="00CE797B">
        <w:rPr>
          <w:rFonts w:ascii="Arial Nova Light" w:hAnsi="Arial Nova Light"/>
          <w:sz w:val="20"/>
          <w:szCs w:val="20"/>
        </w:rPr>
        <w:t>.</w:t>
      </w:r>
    </w:p>
    <w:p w14:paraId="468D0E7A" w14:textId="30360438" w:rsidR="00E31D94" w:rsidRPr="00CE797B" w:rsidRDefault="009471B2" w:rsidP="00B249D5">
      <w:pPr>
        <w:pStyle w:val="Heading1"/>
        <w:rPr>
          <w:rFonts w:ascii="Arial Nova Light" w:hAnsi="Arial Nova Light"/>
          <w:b/>
          <w:bCs/>
        </w:rPr>
      </w:pPr>
      <w:bookmarkStart w:id="3" w:name="_Toc129270016"/>
      <w:bookmarkStart w:id="4" w:name="_Toc138925495"/>
      <w:r w:rsidRPr="00CE797B">
        <w:rPr>
          <w:rFonts w:ascii="Arial Nova Light" w:hAnsi="Arial Nova Light"/>
          <w:b/>
          <w:bCs/>
        </w:rPr>
        <w:t xml:space="preserve">2. </w:t>
      </w:r>
      <w:r w:rsidR="00B249D5" w:rsidRPr="00CE797B">
        <w:rPr>
          <w:rFonts w:ascii="Arial Nova Light" w:hAnsi="Arial Nova Light"/>
          <w:b/>
          <w:bCs/>
        </w:rPr>
        <w:t>Applicability</w:t>
      </w:r>
      <w:bookmarkEnd w:id="3"/>
      <w:bookmarkEnd w:id="4"/>
    </w:p>
    <w:p w14:paraId="0A219CE7" w14:textId="145781DB" w:rsidR="00E31D94" w:rsidRPr="00CE797B" w:rsidRDefault="00850B2F" w:rsidP="00225CC9">
      <w:pPr>
        <w:rPr>
          <w:rFonts w:ascii="Arial Nova Light" w:hAnsi="Arial Nova Light"/>
          <w:sz w:val="20"/>
          <w:szCs w:val="20"/>
        </w:rPr>
      </w:pPr>
      <w:r w:rsidRPr="00CE797B">
        <w:rPr>
          <w:rFonts w:ascii="Arial Nova Light" w:hAnsi="Arial Nova Light"/>
          <w:sz w:val="20"/>
          <w:szCs w:val="20"/>
        </w:rPr>
        <w:t>CTS2</w:t>
      </w:r>
      <w:r w:rsidR="00B249D5" w:rsidRPr="00CE797B">
        <w:rPr>
          <w:rFonts w:ascii="Arial Nova Light" w:hAnsi="Arial Nova Light"/>
          <w:sz w:val="20"/>
          <w:szCs w:val="20"/>
        </w:rPr>
        <w:t>’s low impact BES Cyber Systems are subject to the processes herein.</w:t>
      </w:r>
      <w:r w:rsidR="00614991" w:rsidRPr="00CE797B">
        <w:rPr>
          <w:rFonts w:ascii="Arial Nova Light" w:hAnsi="Arial Nova Light"/>
          <w:sz w:val="20"/>
          <w:szCs w:val="20"/>
        </w:rPr>
        <w:t xml:space="preserve"> </w:t>
      </w:r>
    </w:p>
    <w:p w14:paraId="6D3B665C" w14:textId="234C99D5" w:rsidR="00B249D5" w:rsidRPr="00CE797B" w:rsidRDefault="009471B2" w:rsidP="00B249D5">
      <w:pPr>
        <w:pStyle w:val="Heading1"/>
        <w:rPr>
          <w:rFonts w:ascii="Arial Nova Light" w:hAnsi="Arial Nova Light"/>
          <w:b/>
          <w:bCs/>
        </w:rPr>
      </w:pPr>
      <w:bookmarkStart w:id="5" w:name="_Toc129270017"/>
      <w:bookmarkStart w:id="6" w:name="_Toc138925496"/>
      <w:r w:rsidRPr="00CE797B">
        <w:rPr>
          <w:rFonts w:ascii="Arial Nova Light" w:hAnsi="Arial Nova Light"/>
          <w:b/>
          <w:bCs/>
        </w:rPr>
        <w:t xml:space="preserve">3. </w:t>
      </w:r>
      <w:r w:rsidR="00B249D5" w:rsidRPr="00CE797B">
        <w:rPr>
          <w:rFonts w:ascii="Arial Nova Light" w:hAnsi="Arial Nova Light"/>
          <w:b/>
          <w:bCs/>
        </w:rPr>
        <w:t>Responsibilities</w:t>
      </w:r>
      <w:bookmarkEnd w:id="5"/>
      <w:bookmarkEnd w:id="6"/>
    </w:p>
    <w:p w14:paraId="08C2B028" w14:textId="77777777" w:rsidR="00A40C19" w:rsidRPr="00CE797B" w:rsidRDefault="00A40C19" w:rsidP="00A40C19">
      <w:pPr>
        <w:spacing w:after="120"/>
        <w:rPr>
          <w:rFonts w:ascii="Arial Nova Light" w:hAnsi="Arial Nova Light"/>
          <w:sz w:val="20"/>
          <w:szCs w:val="20"/>
        </w:rPr>
      </w:pPr>
      <w:r w:rsidRPr="00CE797B">
        <w:rPr>
          <w:rFonts w:ascii="Arial Nova Light" w:hAnsi="Arial Nova Light"/>
          <w:sz w:val="20"/>
          <w:szCs w:val="20"/>
        </w:rPr>
        <w:t xml:space="preserve">Below are the roles and responsibilities associated with Cyber Security Incident Response: </w:t>
      </w:r>
    </w:p>
    <w:p w14:paraId="2FEC938C" w14:textId="27E49881" w:rsidR="00A40C19" w:rsidRPr="00CE797B" w:rsidRDefault="00850B2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CTS</w:t>
      </w:r>
      <w:r w:rsidR="00C87239" w:rsidRPr="00CE797B">
        <w:rPr>
          <w:rFonts w:ascii="Arial Nova Light" w:hAnsi="Arial Nova Light"/>
          <w:sz w:val="20"/>
          <w:szCs w:val="20"/>
        </w:rPr>
        <w:t>2 personnel</w:t>
      </w:r>
      <w:r w:rsidR="00A40C19" w:rsidRPr="00CE797B">
        <w:rPr>
          <w:rFonts w:ascii="Arial Nova Light" w:hAnsi="Arial Nova Light"/>
          <w:sz w:val="20"/>
          <w:szCs w:val="20"/>
        </w:rPr>
        <w:t xml:space="preserve"> and contractors shall notify the </w:t>
      </w:r>
      <w:r w:rsidR="00492A5F" w:rsidRPr="00CE797B">
        <w:rPr>
          <w:rFonts w:ascii="Arial Nova Light" w:hAnsi="Arial Nova Light"/>
          <w:sz w:val="20"/>
          <w:szCs w:val="20"/>
        </w:rPr>
        <w:t>Site Management</w:t>
      </w:r>
      <w:r w:rsidR="00A40C19" w:rsidRPr="00CE797B">
        <w:rPr>
          <w:rFonts w:ascii="Arial Nova Light" w:hAnsi="Arial Nova Light"/>
          <w:sz w:val="20"/>
          <w:szCs w:val="20"/>
        </w:rPr>
        <w:t xml:space="preserve"> of any actual or suspected Cyber Security Incidents.</w:t>
      </w:r>
    </w:p>
    <w:p w14:paraId="21E5315C" w14:textId="3D4CD7C3"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Site Management</w:t>
      </w:r>
      <w:r w:rsidR="00A40C19" w:rsidRPr="00CE797B">
        <w:rPr>
          <w:rFonts w:ascii="Arial Nova Light" w:hAnsi="Arial Nova Light"/>
          <w:sz w:val="20"/>
          <w:szCs w:val="20"/>
        </w:rPr>
        <w:t xml:space="preserve"> must:</w:t>
      </w:r>
    </w:p>
    <w:p w14:paraId="70A3658B"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Take appropriate actions to respond to Cyber Security Incidents</w:t>
      </w:r>
    </w:p>
    <w:p w14:paraId="477B7E81"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Notify the Asset Manager and CIP Senior Manager (or delegate) of all Cyber Security Incidents.</w:t>
      </w:r>
    </w:p>
    <w:p w14:paraId="67B10230" w14:textId="77777777" w:rsidR="00A40C19" w:rsidRPr="00CE797B" w:rsidRDefault="00A40C19" w:rsidP="00A40C19">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with the Asset Manager and CIP Senior Manager (or delegate) on Cyber Security Incident investigation, classification, reporting, response, recovery, and mitigation.</w:t>
      </w:r>
    </w:p>
    <w:p w14:paraId="0CADD7CA" w14:textId="541DB438" w:rsidR="00A40C19" w:rsidRPr="00CE797B" w:rsidRDefault="00A40C19"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Site security personnel and </w:t>
      </w:r>
      <w:r w:rsidR="00850B2F" w:rsidRPr="00CE797B">
        <w:rPr>
          <w:rFonts w:ascii="Arial Nova Light" w:hAnsi="Arial Nova Light"/>
          <w:sz w:val="20"/>
          <w:szCs w:val="20"/>
        </w:rPr>
        <w:t>CTS2</w:t>
      </w:r>
      <w:r w:rsidRPr="00CE797B">
        <w:rPr>
          <w:rFonts w:ascii="Arial Nova Light" w:hAnsi="Arial Nova Light"/>
          <w:sz w:val="20"/>
          <w:szCs w:val="20"/>
        </w:rPr>
        <w:t>’s Technical/IT Support team (if any) shall assist in the investigation, classification, reporting, response, recovery, and mitigation of Cyber Security Incidents as requested.</w:t>
      </w:r>
    </w:p>
    <w:p w14:paraId="043C0686" w14:textId="0E32DA78" w:rsidR="00A40C19" w:rsidRPr="00CE797B" w:rsidRDefault="00492A5F"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T</w:t>
      </w:r>
      <w:r w:rsidR="00A40C19" w:rsidRPr="00CE797B">
        <w:rPr>
          <w:rFonts w:ascii="Arial Nova Light" w:hAnsi="Arial Nova Light"/>
          <w:sz w:val="20"/>
          <w:szCs w:val="20"/>
        </w:rPr>
        <w:t xml:space="preserve">he CIP Senior Manager (or delegate) and Operations Supervisor </w:t>
      </w:r>
      <w:r w:rsidR="00D104AB" w:rsidRPr="00CE797B">
        <w:rPr>
          <w:rFonts w:ascii="Arial Nova Light" w:hAnsi="Arial Nova Light"/>
          <w:sz w:val="20"/>
          <w:szCs w:val="20"/>
        </w:rPr>
        <w:t xml:space="preserve">shall collaborate </w:t>
      </w:r>
      <w:r w:rsidR="00685941" w:rsidRPr="00CE797B">
        <w:rPr>
          <w:rFonts w:ascii="Arial Nova Light" w:hAnsi="Arial Nova Light"/>
          <w:sz w:val="20"/>
          <w:szCs w:val="20"/>
        </w:rPr>
        <w:t>on</w:t>
      </w:r>
      <w:r w:rsidR="00A40C19" w:rsidRPr="00CE797B">
        <w:rPr>
          <w:rFonts w:ascii="Arial Nova Light" w:hAnsi="Arial Nova Light"/>
          <w:sz w:val="20"/>
          <w:szCs w:val="20"/>
        </w:rPr>
        <w:t xml:space="preserve"> Cyber Security Incident investigation</w:t>
      </w:r>
      <w:r w:rsidR="00685941" w:rsidRPr="00CE797B">
        <w:rPr>
          <w:rFonts w:ascii="Arial Nova Light" w:hAnsi="Arial Nova Light"/>
          <w:sz w:val="20"/>
          <w:szCs w:val="20"/>
        </w:rPr>
        <w:t xml:space="preserve">s to classify, report, respond, </w:t>
      </w:r>
      <w:proofErr w:type="gramStart"/>
      <w:r w:rsidR="00685941" w:rsidRPr="00CE797B">
        <w:rPr>
          <w:rFonts w:ascii="Arial Nova Light" w:hAnsi="Arial Nova Light"/>
          <w:sz w:val="20"/>
          <w:szCs w:val="20"/>
        </w:rPr>
        <w:t>recover</w:t>
      </w:r>
      <w:proofErr w:type="gramEnd"/>
      <w:r w:rsidR="00685941" w:rsidRPr="00CE797B">
        <w:rPr>
          <w:rFonts w:ascii="Arial Nova Light" w:hAnsi="Arial Nova Light"/>
          <w:sz w:val="20"/>
          <w:szCs w:val="20"/>
        </w:rPr>
        <w:t xml:space="preserve"> and mitigate</w:t>
      </w:r>
      <w:r w:rsidR="006D6C9C" w:rsidRPr="00CE797B">
        <w:rPr>
          <w:rFonts w:ascii="Arial Nova Light" w:hAnsi="Arial Nova Light"/>
          <w:sz w:val="20"/>
          <w:szCs w:val="20"/>
        </w:rPr>
        <w:t xml:space="preserve"> identified incidents</w:t>
      </w:r>
      <w:r w:rsidR="00A40C19" w:rsidRPr="00CE797B">
        <w:rPr>
          <w:rFonts w:ascii="Arial Nova Light" w:hAnsi="Arial Nova Light"/>
          <w:sz w:val="20"/>
          <w:szCs w:val="20"/>
        </w:rPr>
        <w:t>.</w:t>
      </w:r>
    </w:p>
    <w:p w14:paraId="1C909752" w14:textId="77777777" w:rsidR="00CB4E96" w:rsidRPr="00CE797B" w:rsidRDefault="007E4D75" w:rsidP="00A40C19">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 xml:space="preserve">Managed Security Service Provider (MSSP) </w:t>
      </w:r>
    </w:p>
    <w:p w14:paraId="3245572C" w14:textId="03DDC54E" w:rsidR="00282870" w:rsidRPr="00CE797B" w:rsidRDefault="00554260" w:rsidP="00282870">
      <w:pPr>
        <w:pStyle w:val="ListParagraph"/>
        <w:numPr>
          <w:ilvl w:val="1"/>
          <w:numId w:val="20"/>
        </w:numPr>
        <w:spacing w:after="120"/>
        <w:rPr>
          <w:rFonts w:ascii="Arial Nova Light" w:hAnsi="Arial Nova Light"/>
          <w:sz w:val="20"/>
          <w:szCs w:val="20"/>
        </w:rPr>
      </w:pPr>
      <w:proofErr w:type="gramStart"/>
      <w:r w:rsidRPr="00CE797B">
        <w:rPr>
          <w:rFonts w:ascii="Arial Nova Light" w:hAnsi="Arial Nova Light"/>
          <w:sz w:val="20"/>
          <w:szCs w:val="20"/>
        </w:rPr>
        <w:t>Provide assistance</w:t>
      </w:r>
      <w:proofErr w:type="gramEnd"/>
      <w:r w:rsidRPr="00CE797B">
        <w:rPr>
          <w:rFonts w:ascii="Arial Nova Light" w:hAnsi="Arial Nova Light"/>
          <w:sz w:val="20"/>
          <w:szCs w:val="20"/>
        </w:rPr>
        <w:t xml:space="preserve"> in the i</w:t>
      </w:r>
      <w:r w:rsidR="007D71EF" w:rsidRPr="00CE797B">
        <w:rPr>
          <w:rFonts w:ascii="Arial Nova Light" w:hAnsi="Arial Nova Light"/>
          <w:sz w:val="20"/>
          <w:szCs w:val="20"/>
        </w:rPr>
        <w:t xml:space="preserve">nvestigation, </w:t>
      </w:r>
      <w:r w:rsidR="00282870" w:rsidRPr="00CE797B">
        <w:rPr>
          <w:rFonts w:ascii="Arial Nova Light" w:hAnsi="Arial Nova Light"/>
          <w:sz w:val="20"/>
          <w:szCs w:val="20"/>
        </w:rPr>
        <w:t>classification</w:t>
      </w:r>
      <w:r w:rsidR="007D71EF" w:rsidRPr="00CE797B">
        <w:rPr>
          <w:rFonts w:ascii="Arial Nova Light" w:hAnsi="Arial Nova Light"/>
          <w:sz w:val="20"/>
          <w:szCs w:val="20"/>
        </w:rPr>
        <w:t xml:space="preserve">, reporting, response, recover and mitigation of </w:t>
      </w:r>
      <w:r w:rsidR="00282870" w:rsidRPr="00CE797B">
        <w:rPr>
          <w:rFonts w:ascii="Arial Nova Light" w:hAnsi="Arial Nova Light"/>
          <w:sz w:val="20"/>
          <w:szCs w:val="20"/>
        </w:rPr>
        <w:t xml:space="preserve">identified incidents. </w:t>
      </w:r>
    </w:p>
    <w:p w14:paraId="0DD3079E" w14:textId="09D19251" w:rsidR="00A40C19" w:rsidRPr="00CE797B" w:rsidRDefault="00A40C19" w:rsidP="00CB4E96">
      <w:pPr>
        <w:pStyle w:val="ListParagraph"/>
        <w:numPr>
          <w:ilvl w:val="0"/>
          <w:numId w:val="20"/>
        </w:numPr>
        <w:spacing w:after="120"/>
        <w:rPr>
          <w:rFonts w:ascii="Arial Nova Light" w:hAnsi="Arial Nova Light"/>
          <w:sz w:val="20"/>
          <w:szCs w:val="20"/>
        </w:rPr>
      </w:pPr>
      <w:r w:rsidRPr="00CE797B">
        <w:rPr>
          <w:rFonts w:ascii="Arial Nova Light" w:hAnsi="Arial Nova Light"/>
          <w:sz w:val="20"/>
          <w:szCs w:val="20"/>
        </w:rPr>
        <w:t>CIP Senior Manager or Delegate shall:</w:t>
      </w:r>
    </w:p>
    <w:p w14:paraId="73D7F011" w14:textId="4FF3DC20"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Coordinate Cyber Security Incident investigation, classification, reporting, response, recovery, and mitigation</w:t>
      </w:r>
      <w:r w:rsidR="00492A5F" w:rsidRPr="00CE797B">
        <w:rPr>
          <w:rFonts w:ascii="Arial Nova Light" w:hAnsi="Arial Nova Light"/>
          <w:sz w:val="20"/>
          <w:szCs w:val="20"/>
        </w:rPr>
        <w:t xml:space="preserve"> with appropriate individuals</w:t>
      </w:r>
      <w:r w:rsidR="006D6C9C" w:rsidRPr="00CE797B">
        <w:rPr>
          <w:rFonts w:ascii="Arial Nova Light" w:hAnsi="Arial Nova Light"/>
          <w:sz w:val="20"/>
          <w:szCs w:val="20"/>
        </w:rPr>
        <w:t>.</w:t>
      </w:r>
    </w:p>
    <w:p w14:paraId="3E21BACE" w14:textId="77777777"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Ensure that a Cyber Security Incident Response Exercise is performed at least:</w:t>
      </w:r>
    </w:p>
    <w:p w14:paraId="2F0849C7" w14:textId="5931EAEF"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 xml:space="preserve">once every 36 months for sites without Medium Impact BES Cyber Systems. (See </w:t>
      </w:r>
      <w:r w:rsidR="009C14D8" w:rsidRPr="00CE797B">
        <w:rPr>
          <w:rFonts w:ascii="Arial Nova Light" w:hAnsi="Arial Nova Light"/>
          <w:color w:val="FF0000"/>
          <w:sz w:val="20"/>
          <w:szCs w:val="20"/>
        </w:rPr>
        <w:t>CTS-P003LIM-Low Impact CIP Cyber Security Policy &amp; Methodologies</w:t>
      </w:r>
      <w:r w:rsidRPr="00CE797B">
        <w:rPr>
          <w:rFonts w:ascii="Arial Nova Light" w:hAnsi="Arial Nova Light"/>
          <w:sz w:val="20"/>
          <w:szCs w:val="20"/>
        </w:rPr>
        <w:t>) and</w:t>
      </w:r>
    </w:p>
    <w:p w14:paraId="6C032212" w14:textId="77777777" w:rsidR="00A40C19" w:rsidRPr="00CE797B" w:rsidRDefault="00A40C19" w:rsidP="00B35695">
      <w:pPr>
        <w:pStyle w:val="ListParagraph"/>
        <w:numPr>
          <w:ilvl w:val="2"/>
          <w:numId w:val="20"/>
        </w:numPr>
        <w:spacing w:after="120"/>
        <w:rPr>
          <w:rFonts w:ascii="Arial Nova Light" w:hAnsi="Arial Nova Light"/>
          <w:sz w:val="20"/>
          <w:szCs w:val="20"/>
        </w:rPr>
      </w:pPr>
      <w:r w:rsidRPr="00CE797B">
        <w:rPr>
          <w:rFonts w:ascii="Arial Nova Light" w:hAnsi="Arial Nova Light"/>
          <w:sz w:val="20"/>
          <w:szCs w:val="20"/>
        </w:rPr>
        <w:t>and that the Cyber Security Incident Plan is updated with any changes or updates within 60 calendar days of the change.</w:t>
      </w:r>
    </w:p>
    <w:p w14:paraId="4F3EF104" w14:textId="1F5FE46C" w:rsidR="00A40C19" w:rsidRPr="00CE797B" w:rsidRDefault="00A40C19" w:rsidP="00B35695">
      <w:pPr>
        <w:pStyle w:val="ListParagraph"/>
        <w:numPr>
          <w:ilvl w:val="1"/>
          <w:numId w:val="20"/>
        </w:numPr>
        <w:spacing w:after="120"/>
        <w:rPr>
          <w:rFonts w:ascii="Arial Nova Light" w:hAnsi="Arial Nova Light"/>
          <w:sz w:val="20"/>
          <w:szCs w:val="20"/>
        </w:rPr>
      </w:pPr>
      <w:r w:rsidRPr="00CE797B">
        <w:rPr>
          <w:rFonts w:ascii="Arial Nova Light" w:hAnsi="Arial Nova Light"/>
          <w:sz w:val="20"/>
          <w:szCs w:val="20"/>
        </w:rPr>
        <w:t xml:space="preserve">Ensure that, if need, the CSIRP is updated within 180 calendar days after completion of a Cyber Security Incident Response Plan test or action Reportable Cyber Security Incident. </w:t>
      </w:r>
    </w:p>
    <w:p w14:paraId="5CB7AEEC" w14:textId="4CB650C7" w:rsidR="00B249D5" w:rsidRPr="00CE797B" w:rsidRDefault="009471B2" w:rsidP="00B249D5">
      <w:pPr>
        <w:pStyle w:val="Heading1"/>
        <w:rPr>
          <w:rFonts w:ascii="Arial Nova Light" w:hAnsi="Arial Nova Light"/>
          <w:b/>
          <w:bCs/>
        </w:rPr>
      </w:pPr>
      <w:bookmarkStart w:id="7" w:name="_Toc129270018"/>
      <w:bookmarkStart w:id="8" w:name="_Toc138925497"/>
      <w:r w:rsidRPr="00CE797B">
        <w:rPr>
          <w:rFonts w:ascii="Arial Nova Light" w:hAnsi="Arial Nova Light"/>
          <w:b/>
          <w:bCs/>
        </w:rPr>
        <w:t xml:space="preserve">4. </w:t>
      </w:r>
      <w:r w:rsidR="00B249D5" w:rsidRPr="00CE797B">
        <w:rPr>
          <w:rFonts w:ascii="Arial Nova Light" w:hAnsi="Arial Nova Light"/>
          <w:b/>
          <w:bCs/>
        </w:rPr>
        <w:t>Procedure Details</w:t>
      </w:r>
      <w:bookmarkEnd w:id="7"/>
      <w:bookmarkEnd w:id="8"/>
    </w:p>
    <w:p w14:paraId="3C62A765" w14:textId="00B910B2" w:rsidR="00E419B4" w:rsidRPr="00CE797B" w:rsidRDefault="00E419B4" w:rsidP="00E419B4">
      <w:pPr>
        <w:pStyle w:val="Heading20"/>
        <w:spacing w:before="0" w:after="0"/>
        <w:rPr>
          <w:rFonts w:ascii="Arial Nova Light" w:eastAsiaTheme="minorHAnsi" w:hAnsi="Arial Nova Light"/>
          <w:i/>
          <w:iCs/>
          <w:sz w:val="24"/>
          <w:szCs w:val="24"/>
        </w:rPr>
      </w:pPr>
      <w:bookmarkStart w:id="9" w:name="_Toc138925498"/>
      <w:r w:rsidRPr="00CE797B">
        <w:rPr>
          <w:rFonts w:ascii="Arial Nova Light" w:eastAsiaTheme="minorHAnsi" w:hAnsi="Arial Nova Light"/>
          <w:i/>
          <w:iCs/>
          <w:sz w:val="24"/>
          <w:szCs w:val="24"/>
        </w:rPr>
        <w:t>Identification &amp; Classification</w:t>
      </w:r>
      <w:bookmarkEnd w:id="9"/>
      <w:r w:rsidRPr="00CE797B">
        <w:rPr>
          <w:rFonts w:ascii="Arial Nova Light" w:eastAsiaTheme="minorHAnsi" w:hAnsi="Arial Nova Light"/>
          <w:i/>
          <w:iCs/>
          <w:sz w:val="24"/>
          <w:szCs w:val="24"/>
        </w:rPr>
        <w:t xml:space="preserve">  </w:t>
      </w:r>
    </w:p>
    <w:p w14:paraId="2079273D" w14:textId="77777777"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Cyber Security Events will typically be identified through automated system monitoring, notification, or direct observation. Refer to the “Incident Management &amp; Classification” section (below) for examples of events that qualify as Cyber Security Incidents. </w:t>
      </w:r>
    </w:p>
    <w:p w14:paraId="34466B76" w14:textId="77777777" w:rsidR="008325DD" w:rsidRPr="00CE797B" w:rsidRDefault="008325DD" w:rsidP="00E419B4">
      <w:pPr>
        <w:rPr>
          <w:rFonts w:ascii="Arial Nova Light" w:hAnsi="Arial Nova Light"/>
          <w:sz w:val="20"/>
          <w:szCs w:val="20"/>
        </w:rPr>
      </w:pPr>
    </w:p>
    <w:p w14:paraId="77899D65" w14:textId="5DD3FB24" w:rsidR="00B249D5" w:rsidRPr="00CE797B" w:rsidRDefault="00E419B4" w:rsidP="00E419B4">
      <w:pPr>
        <w:rPr>
          <w:rFonts w:ascii="Arial Nova Light" w:hAnsi="Arial Nova Light"/>
          <w:sz w:val="20"/>
          <w:szCs w:val="20"/>
        </w:rPr>
      </w:pPr>
      <w:r w:rsidRPr="00CE797B">
        <w:rPr>
          <w:rFonts w:ascii="Arial Nova Light" w:hAnsi="Arial Nova Light"/>
          <w:sz w:val="20"/>
          <w:szCs w:val="20"/>
        </w:rPr>
        <w:lastRenderedPageBreak/>
        <w:t xml:space="preserve">Based on the NERC glossary of terms for a Cyber Security Incident and Reportable Cyber Security Incident, </w:t>
      </w:r>
      <w:r w:rsidR="00850B2F" w:rsidRPr="00CE797B">
        <w:rPr>
          <w:rFonts w:ascii="Arial Nova Light" w:hAnsi="Arial Nova Light"/>
          <w:sz w:val="20"/>
          <w:szCs w:val="20"/>
        </w:rPr>
        <w:t>CTS2</w:t>
      </w:r>
      <w:r w:rsidR="002F5004" w:rsidRPr="00CE797B">
        <w:rPr>
          <w:rFonts w:ascii="Arial Nova Light" w:hAnsi="Arial Nova Light"/>
          <w:sz w:val="20"/>
          <w:szCs w:val="20"/>
        </w:rPr>
        <w:t xml:space="preserve"> </w:t>
      </w:r>
      <w:r w:rsidRPr="00CE797B">
        <w:rPr>
          <w:rFonts w:ascii="Arial Nova Light" w:hAnsi="Arial Nova Light"/>
          <w:sz w:val="20"/>
          <w:szCs w:val="20"/>
        </w:rPr>
        <w:t>has identified the categories in the table below for incident identification. The identification of an incident is based on the outcome determined in the table below considering the BES Cyber System affected by the event.</w:t>
      </w:r>
    </w:p>
    <w:p w14:paraId="02959D98" w14:textId="40CB87E4" w:rsidR="00E419B4" w:rsidRPr="00CE797B" w:rsidRDefault="00E419B4" w:rsidP="00E419B4">
      <w:pPr>
        <w:rPr>
          <w:rFonts w:ascii="Arial Nova Light" w:hAnsi="Arial Nova Light"/>
          <w:sz w:val="20"/>
          <w:szCs w:val="20"/>
        </w:rPr>
      </w:pPr>
    </w:p>
    <w:tbl>
      <w:tblPr>
        <w:tblW w:w="9350"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ayout w:type="fixed"/>
        <w:tblLook w:val="0400" w:firstRow="0" w:lastRow="0" w:firstColumn="0" w:lastColumn="0" w:noHBand="0" w:noVBand="1"/>
      </w:tblPr>
      <w:tblGrid>
        <w:gridCol w:w="1340"/>
        <w:gridCol w:w="5220"/>
        <w:gridCol w:w="1350"/>
        <w:gridCol w:w="1440"/>
      </w:tblGrid>
      <w:tr w:rsidR="00E419B4" w:rsidRPr="00CE797B" w14:paraId="2A3D7B8B" w14:textId="77777777" w:rsidTr="007B2BA9">
        <w:tc>
          <w:tcPr>
            <w:tcW w:w="1340" w:type="dxa"/>
            <w:shd w:val="clear" w:color="auto" w:fill="808080" w:themeFill="background1" w:themeFillShade="80"/>
            <w:vAlign w:val="center"/>
          </w:tcPr>
          <w:p w14:paraId="19578A1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Outcome</w:t>
            </w:r>
          </w:p>
        </w:tc>
        <w:tc>
          <w:tcPr>
            <w:tcW w:w="5220" w:type="dxa"/>
            <w:shd w:val="clear" w:color="auto" w:fill="808080" w:themeFill="background1" w:themeFillShade="80"/>
            <w:vAlign w:val="center"/>
          </w:tcPr>
          <w:p w14:paraId="4E5A69C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Incident Descriptions</w:t>
            </w:r>
          </w:p>
        </w:tc>
        <w:tc>
          <w:tcPr>
            <w:tcW w:w="1350" w:type="dxa"/>
            <w:shd w:val="clear" w:color="auto" w:fill="808080" w:themeFill="background1" w:themeFillShade="80"/>
            <w:vAlign w:val="center"/>
          </w:tcPr>
          <w:p w14:paraId="7D99D38E"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Low Impact BCS Applicability?</w:t>
            </w:r>
          </w:p>
        </w:tc>
        <w:tc>
          <w:tcPr>
            <w:tcW w:w="1440" w:type="dxa"/>
            <w:shd w:val="clear" w:color="auto" w:fill="808080" w:themeFill="background1" w:themeFillShade="80"/>
            <w:vAlign w:val="center"/>
          </w:tcPr>
          <w:p w14:paraId="1155F8FB" w14:textId="77777777" w:rsidR="00E419B4" w:rsidRPr="00CE797B" w:rsidRDefault="00E419B4" w:rsidP="00D61356">
            <w:pPr>
              <w:jc w:val="center"/>
              <w:rPr>
                <w:rFonts w:ascii="Arial Nova Light" w:hAnsi="Arial Nova Light" w:cstheme="majorHAnsi"/>
                <w:bCs/>
                <w:color w:val="FFFFFF" w:themeColor="background1"/>
                <w:sz w:val="20"/>
                <w:szCs w:val="20"/>
              </w:rPr>
            </w:pPr>
            <w:r w:rsidRPr="00CE797B">
              <w:rPr>
                <w:rFonts w:ascii="Arial Nova Light" w:hAnsi="Arial Nova Light" w:cstheme="majorHAnsi"/>
                <w:bCs/>
                <w:color w:val="FFFFFF" w:themeColor="background1"/>
                <w:sz w:val="20"/>
                <w:szCs w:val="20"/>
              </w:rPr>
              <w:t>Reportable OR Non-Reportable?</w:t>
            </w:r>
          </w:p>
        </w:tc>
      </w:tr>
      <w:tr w:rsidR="00E419B4" w:rsidRPr="00CE797B" w14:paraId="6199D1E2" w14:textId="77777777" w:rsidTr="007B2BA9">
        <w:trPr>
          <w:trHeight w:val="746"/>
        </w:trPr>
        <w:tc>
          <w:tcPr>
            <w:tcW w:w="1340" w:type="dxa"/>
            <w:vAlign w:val="center"/>
          </w:tcPr>
          <w:p w14:paraId="13B94C7B"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Event</w:t>
            </w:r>
          </w:p>
        </w:tc>
        <w:tc>
          <w:tcPr>
            <w:tcW w:w="5220" w:type="dxa"/>
            <w:vAlign w:val="center"/>
          </w:tcPr>
          <w:p w14:paraId="46B7BB0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Security Event (Cyber or Physical) An event has occurred</w:t>
            </w:r>
          </w:p>
        </w:tc>
        <w:tc>
          <w:tcPr>
            <w:tcW w:w="1350" w:type="dxa"/>
            <w:vAlign w:val="center"/>
          </w:tcPr>
          <w:p w14:paraId="118E4200"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986C0A9"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040F40B4" w14:textId="77777777" w:rsidTr="007B2BA9">
        <w:trPr>
          <w:trHeight w:val="746"/>
        </w:trPr>
        <w:tc>
          <w:tcPr>
            <w:tcW w:w="1340" w:type="dxa"/>
            <w:vAlign w:val="center"/>
          </w:tcPr>
          <w:p w14:paraId="6515B7AC"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Not a compromise or disruption</w:t>
            </w:r>
          </w:p>
        </w:tc>
        <w:tc>
          <w:tcPr>
            <w:tcW w:w="5220" w:type="dxa"/>
            <w:vAlign w:val="center"/>
          </w:tcPr>
          <w:p w14:paraId="0D3422E5"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Non-Reportable Cyber Security Incident</w:t>
            </w:r>
            <w:r w:rsidRPr="00CE797B">
              <w:rPr>
                <w:rFonts w:ascii="Arial Nova Light" w:hAnsi="Arial Nova Light" w:cstheme="majorHAnsi"/>
                <w:bCs/>
                <w:sz w:val="20"/>
                <w:szCs w:val="20"/>
              </w:rPr>
              <w:t xml:space="preserve"> A malicious act or suspicious event that IS NOT found to be an attempt to compromise a BES Cyber System and/or associated Electronic Access Control or Monitoring System (EACMS)</w:t>
            </w:r>
          </w:p>
        </w:tc>
        <w:tc>
          <w:tcPr>
            <w:tcW w:w="1350" w:type="dxa"/>
            <w:vAlign w:val="center"/>
          </w:tcPr>
          <w:p w14:paraId="242B63C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2F9F0F00"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Non-Reportable</w:t>
            </w:r>
          </w:p>
        </w:tc>
      </w:tr>
      <w:tr w:rsidR="00E419B4" w:rsidRPr="00CE797B" w14:paraId="5C5FA534" w14:textId="77777777" w:rsidTr="007B2BA9">
        <w:tc>
          <w:tcPr>
            <w:tcW w:w="1340" w:type="dxa"/>
            <w:vAlign w:val="center"/>
          </w:tcPr>
          <w:p w14:paraId="5831FABA"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Actual compromise or disruption</w:t>
            </w:r>
          </w:p>
        </w:tc>
        <w:tc>
          <w:tcPr>
            <w:tcW w:w="5220" w:type="dxa"/>
            <w:vAlign w:val="center"/>
          </w:tcPr>
          <w:p w14:paraId="106C9A66"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u w:val="single"/>
              </w:rPr>
              <w:t>Reportable Cyber Security Incident</w:t>
            </w:r>
            <w:r w:rsidRPr="00CE797B">
              <w:rPr>
                <w:rFonts w:ascii="Arial Nova Light" w:hAnsi="Arial Nova Light" w:cstheme="majorHAnsi"/>
                <w:bCs/>
                <w:sz w:val="20"/>
                <w:szCs w:val="20"/>
              </w:rPr>
              <w:t xml:space="preserve"> </w:t>
            </w:r>
            <w:proofErr w:type="gramStart"/>
            <w:r w:rsidRPr="00CE797B">
              <w:rPr>
                <w:rFonts w:ascii="Arial Nova Light" w:hAnsi="Arial Nova Light" w:cstheme="majorHAnsi"/>
                <w:bCs/>
                <w:sz w:val="20"/>
                <w:szCs w:val="20"/>
              </w:rPr>
              <w:t>A</w:t>
            </w:r>
            <w:proofErr w:type="gramEnd"/>
            <w:r w:rsidRPr="00CE797B">
              <w:rPr>
                <w:rFonts w:ascii="Arial Nova Light" w:hAnsi="Arial Nova Light" w:cstheme="majorHAnsi"/>
                <w:bCs/>
                <w:sz w:val="20"/>
                <w:szCs w:val="20"/>
              </w:rPr>
              <w:t xml:space="preserve"> Cyber Security Incident that has compromised or disrupted one or more reliability tasks of a functional entity</w:t>
            </w:r>
          </w:p>
        </w:tc>
        <w:tc>
          <w:tcPr>
            <w:tcW w:w="1350" w:type="dxa"/>
            <w:vAlign w:val="center"/>
          </w:tcPr>
          <w:p w14:paraId="316BF2F4" w14:textId="77777777" w:rsidR="00E419B4" w:rsidRPr="00CE797B" w:rsidRDefault="00E419B4" w:rsidP="00D61356">
            <w:pPr>
              <w:jc w:val="center"/>
              <w:rPr>
                <w:rFonts w:ascii="Arial Nova Light" w:hAnsi="Arial Nova Light" w:cstheme="majorHAnsi"/>
                <w:bCs/>
                <w:sz w:val="20"/>
                <w:szCs w:val="20"/>
              </w:rPr>
            </w:pPr>
            <w:r w:rsidRPr="00CE797B">
              <w:rPr>
                <w:rFonts w:ascii="Arial Nova Light" w:hAnsi="Arial Nova Light" w:cstheme="majorHAnsi"/>
                <w:bCs/>
                <w:sz w:val="20"/>
                <w:szCs w:val="20"/>
              </w:rPr>
              <w:t>Yes</w:t>
            </w:r>
          </w:p>
        </w:tc>
        <w:tc>
          <w:tcPr>
            <w:tcW w:w="1440" w:type="dxa"/>
            <w:vAlign w:val="center"/>
          </w:tcPr>
          <w:p w14:paraId="15544173" w14:textId="77777777" w:rsidR="00E419B4" w:rsidRPr="00CE797B" w:rsidRDefault="00E419B4" w:rsidP="00D61356">
            <w:pPr>
              <w:rPr>
                <w:rFonts w:ascii="Arial Nova Light" w:hAnsi="Arial Nova Light" w:cstheme="majorHAnsi"/>
                <w:bCs/>
                <w:sz w:val="20"/>
                <w:szCs w:val="20"/>
              </w:rPr>
            </w:pPr>
            <w:r w:rsidRPr="00CE797B">
              <w:rPr>
                <w:rFonts w:ascii="Arial Nova Light" w:hAnsi="Arial Nova Light" w:cstheme="majorHAnsi"/>
                <w:bCs/>
                <w:sz w:val="20"/>
                <w:szCs w:val="20"/>
              </w:rPr>
              <w:t>Reportable</w:t>
            </w:r>
          </w:p>
        </w:tc>
      </w:tr>
    </w:tbl>
    <w:p w14:paraId="5B290E18" w14:textId="58511A75" w:rsidR="00E419B4" w:rsidRPr="00CE797B" w:rsidRDefault="00E419B4" w:rsidP="00E419B4">
      <w:pPr>
        <w:rPr>
          <w:rFonts w:ascii="Arial Nova Light" w:hAnsi="Arial Nova Light"/>
          <w:sz w:val="20"/>
          <w:szCs w:val="20"/>
        </w:rPr>
      </w:pPr>
    </w:p>
    <w:p w14:paraId="10909F7C" w14:textId="26E2AB9B" w:rsidR="00E419B4" w:rsidRPr="00CE797B" w:rsidRDefault="00E419B4" w:rsidP="00E419B4">
      <w:pPr>
        <w:pStyle w:val="Heading20"/>
        <w:spacing w:before="0" w:after="0"/>
        <w:rPr>
          <w:rFonts w:ascii="Arial Nova Light" w:eastAsiaTheme="minorHAnsi" w:hAnsi="Arial Nova Light"/>
          <w:i/>
          <w:iCs/>
          <w:sz w:val="24"/>
          <w:szCs w:val="24"/>
        </w:rPr>
      </w:pPr>
      <w:bookmarkStart w:id="10" w:name="_Toc138925499"/>
      <w:r w:rsidRPr="00CE797B">
        <w:rPr>
          <w:rFonts w:ascii="Arial Nova Light" w:eastAsiaTheme="minorHAnsi" w:hAnsi="Arial Nova Light"/>
          <w:i/>
          <w:iCs/>
          <w:sz w:val="24"/>
          <w:szCs w:val="24"/>
        </w:rPr>
        <w:t>Incident Response (Reference Appendix 1: Low Impact CSIRP Diagram)</w:t>
      </w:r>
      <w:bookmarkEnd w:id="10"/>
    </w:p>
    <w:p w14:paraId="3A70D04C" w14:textId="1A7277A0"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following activities outline the actions </w:t>
      </w:r>
      <w:r w:rsidR="00850B2F" w:rsidRPr="00CE797B">
        <w:rPr>
          <w:rFonts w:ascii="Arial Nova Light" w:hAnsi="Arial Nova Light"/>
          <w:sz w:val="20"/>
          <w:szCs w:val="20"/>
        </w:rPr>
        <w:t>CTS2</w:t>
      </w:r>
      <w:r w:rsidR="002F5004" w:rsidRPr="00CE797B">
        <w:rPr>
          <w:rFonts w:ascii="Arial Nova Light" w:hAnsi="Arial Nova Light"/>
          <w:sz w:val="20"/>
          <w:szCs w:val="20"/>
        </w:rPr>
        <w:t xml:space="preserve"> </w:t>
      </w:r>
      <w:r w:rsidRPr="00CE797B">
        <w:rPr>
          <w:rFonts w:ascii="Arial Nova Light" w:hAnsi="Arial Nova Light"/>
          <w:sz w:val="20"/>
          <w:szCs w:val="20"/>
        </w:rPr>
        <w:t xml:space="preserve">complete when responding to potential Cyber Security Incidents:  </w:t>
      </w:r>
    </w:p>
    <w:p w14:paraId="4EDDACE4" w14:textId="77777777" w:rsidR="00E419B4" w:rsidRPr="00CE797B" w:rsidRDefault="00E419B4" w:rsidP="00E419B4">
      <w:pPr>
        <w:tabs>
          <w:tab w:val="left" w:pos="720"/>
        </w:tabs>
        <w:rPr>
          <w:rFonts w:ascii="Arial Nova Light" w:hAnsi="Arial Nova Light" w:cstheme="majorHAnsi"/>
        </w:rPr>
      </w:pPr>
    </w:p>
    <w:p w14:paraId="293E954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rPr>
      </w:pPr>
      <w:r w:rsidRPr="00CE797B">
        <w:rPr>
          <w:rFonts w:ascii="Arial Nova Light" w:hAnsi="Arial Nova Light" w:cstheme="majorHAnsi"/>
          <w:b/>
          <w:bCs/>
        </w:rPr>
        <w:t xml:space="preserve">Immediate Response </w:t>
      </w:r>
    </w:p>
    <w:p w14:paraId="60F16E3A" w14:textId="6EEF749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i/>
          <w:iCs/>
          <w:sz w:val="20"/>
          <w:szCs w:val="20"/>
        </w:rPr>
      </w:pPr>
      <w:r w:rsidRPr="00CE797B">
        <w:rPr>
          <w:rFonts w:ascii="Arial Nova Light" w:hAnsi="Arial Nova Light" w:cstheme="majorHAnsi"/>
          <w:sz w:val="20"/>
          <w:szCs w:val="20"/>
        </w:rPr>
        <w:t xml:space="preserve">Attempts should be made to contact and consult with appropriate site management personnel prior to determining whether a Cyber Security Incident is Reportable or Not Reportable. In all cases, regulatory reporting criteria and timeframes must be met. </w:t>
      </w:r>
      <w:r w:rsidRPr="00CE797B">
        <w:rPr>
          <w:rFonts w:ascii="Arial Nova Light" w:hAnsi="Arial Nova Light" w:cstheme="majorHAnsi"/>
          <w:i/>
          <w:iCs/>
          <w:sz w:val="20"/>
          <w:szCs w:val="20"/>
        </w:rPr>
        <w:t>Some reporting requirements for Cyber Security Incidents are within 1 hour.</w:t>
      </w:r>
    </w:p>
    <w:p w14:paraId="73583232"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291E9212" w14:textId="7C34BBB2"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Upon Identification that an event is a Cyber Security Incident (or suspected Incident), </w:t>
      </w:r>
      <w:r w:rsidR="00850B2F" w:rsidRPr="00CE797B">
        <w:rPr>
          <w:rFonts w:ascii="Arial Nova Light" w:hAnsi="Arial Nova Light"/>
          <w:sz w:val="20"/>
          <w:szCs w:val="20"/>
        </w:rPr>
        <w:t>CTS2</w:t>
      </w:r>
      <w:r w:rsidR="002F5004" w:rsidRPr="00CE797B">
        <w:rPr>
          <w:rFonts w:ascii="Arial Nova Light" w:hAnsi="Arial Nova Light"/>
          <w:sz w:val="20"/>
          <w:szCs w:val="20"/>
        </w:rPr>
        <w:t xml:space="preserve"> </w:t>
      </w:r>
      <w:r w:rsidRPr="00CE797B">
        <w:rPr>
          <w:rFonts w:ascii="Arial Nova Light" w:hAnsi="Arial Nova Light" w:cstheme="majorHAnsi"/>
          <w:sz w:val="20"/>
          <w:szCs w:val="20"/>
        </w:rPr>
        <w:t xml:space="preserve">personnel shall immediately report the Incident to the Operations Supervisor and any other appropriate management personnel. </w:t>
      </w:r>
    </w:p>
    <w:p w14:paraId="761C7EE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b/>
          <w:bCs/>
          <w:sz w:val="20"/>
          <w:szCs w:val="20"/>
        </w:rPr>
      </w:pPr>
    </w:p>
    <w:p w14:paraId="14D67EB4"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Cyber Security Incidents</w:t>
      </w:r>
    </w:p>
    <w:p w14:paraId="03C781C8" w14:textId="56962152"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r w:rsidRPr="00CE797B">
        <w:rPr>
          <w:rFonts w:ascii="Arial Nova Light" w:hAnsi="Arial Nova Light" w:cstheme="majorHAnsi"/>
          <w:sz w:val="20"/>
          <w:szCs w:val="20"/>
        </w:rPr>
        <w:t xml:space="preserve">For Cyber Security Incidents,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contact and coordinate with the CIP Senior Manager or Delegate on the appropriate Cyber Security Incident Report and Response actions.</w:t>
      </w:r>
    </w:p>
    <w:p w14:paraId="469807F5"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rPr>
      </w:pPr>
    </w:p>
    <w:p w14:paraId="17CA8696"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rPr>
          <w:rFonts w:ascii="Arial Nova Light" w:hAnsi="Arial Nova Light" w:cstheme="majorHAnsi"/>
          <w:sz w:val="20"/>
          <w:szCs w:val="20"/>
          <w:u w:val="single"/>
        </w:rPr>
      </w:pPr>
      <w:r w:rsidRPr="00CE797B">
        <w:rPr>
          <w:rFonts w:ascii="Arial Nova Light" w:hAnsi="Arial Nova Light" w:cstheme="majorHAnsi"/>
          <w:sz w:val="20"/>
          <w:szCs w:val="20"/>
          <w:u w:val="single"/>
        </w:rPr>
        <w:t>Physical Security Breach/Threat</w:t>
      </w:r>
    </w:p>
    <w:p w14:paraId="4F99F36B" w14:textId="78FF1944"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after="120"/>
        <w:rPr>
          <w:rFonts w:ascii="Arial Nova Light" w:hAnsi="Arial Nova Light" w:cstheme="majorHAnsi"/>
          <w:sz w:val="20"/>
          <w:szCs w:val="20"/>
        </w:rPr>
      </w:pPr>
      <w:r w:rsidRPr="00CE797B">
        <w:rPr>
          <w:rFonts w:ascii="Arial Nova Light" w:hAnsi="Arial Nova Light" w:cstheme="majorHAnsi"/>
          <w:sz w:val="20"/>
          <w:szCs w:val="20"/>
        </w:rPr>
        <w:t xml:space="preserve">For a physical security breach or threat, </w:t>
      </w:r>
      <w:r w:rsidR="009C14D8" w:rsidRPr="00CE797B">
        <w:rPr>
          <w:rFonts w:ascii="Arial Nova Light" w:hAnsi="Arial Nova Light" w:cstheme="majorHAnsi"/>
          <w:sz w:val="20"/>
          <w:szCs w:val="20"/>
        </w:rPr>
        <w:t>Site Management</w:t>
      </w:r>
      <w:r w:rsidRPr="00CE797B">
        <w:rPr>
          <w:rFonts w:ascii="Arial Nova Light" w:hAnsi="Arial Nova Light" w:cstheme="majorHAnsi"/>
          <w:sz w:val="20"/>
          <w:szCs w:val="20"/>
        </w:rPr>
        <w:t xml:space="preserve"> must formulate an immediate response that includes:</w:t>
      </w:r>
    </w:p>
    <w:p w14:paraId="601C4249"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ind w:left="720" w:hanging="720"/>
        <w:rPr>
          <w:rFonts w:ascii="Arial Nova Light" w:hAnsi="Arial Nova Light" w:cstheme="majorHAnsi"/>
          <w:sz w:val="20"/>
          <w:szCs w:val="20"/>
        </w:rPr>
      </w:pPr>
      <w:r w:rsidRPr="00CE797B">
        <w:rPr>
          <w:rFonts w:ascii="Arial Nova Light" w:hAnsi="Arial Nova Light" w:cstheme="majorHAnsi"/>
          <w:sz w:val="20"/>
          <w:szCs w:val="20"/>
        </w:rPr>
        <w:tab/>
        <w:t>a. Alerting on-site personnel of any existing safety issues. If personnel safety is threatened, personnel may be directed to take shelter or further actions as the situation evolves.</w:t>
      </w:r>
    </w:p>
    <w:p w14:paraId="3727D25F" w14:textId="77777777"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b. Determine if additional assistance is immediately needed from local law enforcement.</w:t>
      </w:r>
    </w:p>
    <w:p w14:paraId="5A18FEA9" w14:textId="45641D30" w:rsidR="00E419B4" w:rsidRPr="00CE797B" w:rsidRDefault="003A5B86"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highlight w:val="green"/>
        </w:rPr>
      </w:pPr>
      <w:r w:rsidRPr="00CE797B">
        <w:rPr>
          <w:rFonts w:ascii="Arial Nova Light" w:hAnsi="Arial Nova Light" w:cstheme="majorHAnsi"/>
          <w:sz w:val="20"/>
          <w:szCs w:val="20"/>
        </w:rPr>
        <w:tab/>
      </w:r>
      <w:r w:rsidRPr="00CE797B">
        <w:rPr>
          <w:rFonts w:ascii="Arial Nova Light" w:hAnsi="Arial Nova Light" w:cstheme="majorHAnsi"/>
          <w:sz w:val="20"/>
          <w:szCs w:val="20"/>
        </w:rPr>
        <w:tab/>
      </w:r>
      <w:proofErr w:type="spellStart"/>
      <w:r w:rsidRPr="00CE797B">
        <w:rPr>
          <w:rFonts w:ascii="Arial Nova Light" w:hAnsi="Arial Nova Light" w:cstheme="majorHAnsi"/>
          <w:sz w:val="20"/>
          <w:szCs w:val="20"/>
        </w:rPr>
        <w:t>i</w:t>
      </w:r>
      <w:proofErr w:type="spellEnd"/>
      <w:r w:rsidRPr="00CE797B">
        <w:rPr>
          <w:rFonts w:ascii="Arial Nova Light" w:hAnsi="Arial Nova Light" w:cstheme="majorHAnsi"/>
          <w:sz w:val="20"/>
          <w:szCs w:val="20"/>
        </w:rPr>
        <w:t xml:space="preserve">. </w:t>
      </w:r>
      <w:proofErr w:type="spellStart"/>
      <w:r w:rsidR="00FA5010" w:rsidRPr="00CE797B">
        <w:rPr>
          <w:rFonts w:ascii="Arial Nova Light" w:hAnsi="Arial Nova Light" w:cstheme="majorHAnsi"/>
          <w:sz w:val="20"/>
          <w:szCs w:val="20"/>
        </w:rPr>
        <w:t>Needville</w:t>
      </w:r>
      <w:proofErr w:type="spellEnd"/>
      <w:r w:rsidRPr="00CE797B">
        <w:rPr>
          <w:rFonts w:ascii="Arial Nova Light" w:hAnsi="Arial Nova Light" w:cstheme="majorHAnsi"/>
          <w:sz w:val="20"/>
          <w:szCs w:val="20"/>
        </w:rPr>
        <w:t xml:space="preserve"> Police Department: (</w:t>
      </w:r>
      <w:r w:rsidR="00F5528F" w:rsidRPr="00CE797B">
        <w:rPr>
          <w:rFonts w:ascii="Arial Nova Light" w:hAnsi="Arial Nova Light" w:cstheme="majorHAnsi"/>
          <w:sz w:val="20"/>
          <w:szCs w:val="20"/>
        </w:rPr>
        <w:t>979</w:t>
      </w:r>
      <w:r w:rsidRPr="00CE797B">
        <w:rPr>
          <w:rFonts w:ascii="Arial Nova Light" w:hAnsi="Arial Nova Light" w:cstheme="majorHAnsi"/>
          <w:sz w:val="20"/>
          <w:szCs w:val="20"/>
        </w:rPr>
        <w:t xml:space="preserve">) </w:t>
      </w:r>
      <w:r w:rsidR="00F5528F" w:rsidRPr="00CE797B">
        <w:rPr>
          <w:rFonts w:ascii="Arial Nova Light" w:hAnsi="Arial Nova Light" w:cstheme="majorHAnsi"/>
          <w:sz w:val="20"/>
          <w:szCs w:val="20"/>
        </w:rPr>
        <w:t>793-4255</w:t>
      </w:r>
      <w:r w:rsidR="00E419B4" w:rsidRPr="00CE797B">
        <w:rPr>
          <w:rFonts w:ascii="Arial Nova Light" w:hAnsi="Arial Nova Light" w:cstheme="majorHAnsi"/>
          <w:sz w:val="20"/>
          <w:szCs w:val="20"/>
          <w:highlight w:val="green"/>
        </w:rPr>
        <w:t xml:space="preserve"> </w:t>
      </w:r>
    </w:p>
    <w:p w14:paraId="666A9DEC" w14:textId="25E7DD3B" w:rsidR="00FA5010" w:rsidRPr="00CE797B" w:rsidRDefault="00FA5010" w:rsidP="00FA5010">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highlight w:val="green"/>
        </w:rPr>
      </w:pPr>
      <w:r w:rsidRPr="00CE797B">
        <w:rPr>
          <w:rFonts w:ascii="Arial Nova Light" w:hAnsi="Arial Nova Light" w:cstheme="majorHAnsi"/>
          <w:sz w:val="20"/>
          <w:szCs w:val="20"/>
        </w:rPr>
        <w:tab/>
      </w:r>
      <w:r w:rsidRPr="00CE797B">
        <w:rPr>
          <w:rFonts w:ascii="Arial Nova Light" w:hAnsi="Arial Nova Light" w:cstheme="majorHAnsi"/>
          <w:sz w:val="20"/>
          <w:szCs w:val="20"/>
        </w:rPr>
        <w:tab/>
        <w:t xml:space="preserve">ii. </w:t>
      </w:r>
      <w:proofErr w:type="spellStart"/>
      <w:r w:rsidRPr="00CE797B">
        <w:rPr>
          <w:rFonts w:ascii="Arial Nova Light" w:hAnsi="Arial Nova Light" w:cstheme="majorHAnsi"/>
          <w:sz w:val="20"/>
          <w:szCs w:val="20"/>
        </w:rPr>
        <w:t>Needville</w:t>
      </w:r>
      <w:proofErr w:type="spellEnd"/>
      <w:r w:rsidRPr="00CE797B">
        <w:rPr>
          <w:rFonts w:ascii="Arial Nova Light" w:hAnsi="Arial Nova Light" w:cstheme="majorHAnsi"/>
          <w:sz w:val="20"/>
          <w:szCs w:val="20"/>
        </w:rPr>
        <w:t xml:space="preserve"> </w:t>
      </w:r>
      <w:r w:rsidR="007A206B" w:rsidRPr="00CE797B">
        <w:rPr>
          <w:rFonts w:ascii="Arial Nova Light" w:hAnsi="Arial Nova Light" w:cstheme="majorHAnsi"/>
          <w:sz w:val="20"/>
          <w:szCs w:val="20"/>
        </w:rPr>
        <w:t>City Fire</w:t>
      </w:r>
      <w:r w:rsidRPr="00CE797B">
        <w:rPr>
          <w:rFonts w:ascii="Arial Nova Light" w:hAnsi="Arial Nova Light" w:cstheme="majorHAnsi"/>
          <w:sz w:val="20"/>
          <w:szCs w:val="20"/>
        </w:rPr>
        <w:t xml:space="preserve"> Department: (</w:t>
      </w:r>
      <w:r w:rsidR="007A206B" w:rsidRPr="00CE797B">
        <w:rPr>
          <w:rFonts w:ascii="Arial Nova Light" w:hAnsi="Arial Nova Light" w:cstheme="majorHAnsi"/>
          <w:sz w:val="20"/>
          <w:szCs w:val="20"/>
        </w:rPr>
        <w:t>979</w:t>
      </w:r>
      <w:r w:rsidRPr="00CE797B">
        <w:rPr>
          <w:rFonts w:ascii="Arial Nova Light" w:hAnsi="Arial Nova Light" w:cstheme="majorHAnsi"/>
          <w:sz w:val="20"/>
          <w:szCs w:val="20"/>
        </w:rPr>
        <w:t xml:space="preserve">) </w:t>
      </w:r>
      <w:r w:rsidR="007A206B" w:rsidRPr="00CE797B">
        <w:rPr>
          <w:rFonts w:ascii="Arial Nova Light" w:hAnsi="Arial Nova Light" w:cstheme="majorHAnsi"/>
          <w:sz w:val="20"/>
          <w:szCs w:val="20"/>
        </w:rPr>
        <w:t>793-4262</w:t>
      </w:r>
      <w:r w:rsidRPr="00CE797B">
        <w:rPr>
          <w:rFonts w:ascii="Arial Nova Light" w:hAnsi="Arial Nova Light" w:cstheme="majorHAnsi"/>
          <w:sz w:val="20"/>
          <w:szCs w:val="20"/>
          <w:highlight w:val="green"/>
        </w:rPr>
        <w:t xml:space="preserve"> </w:t>
      </w:r>
    </w:p>
    <w:p w14:paraId="58C9F3CF" w14:textId="73A6DAF3" w:rsidR="00E419B4" w:rsidRPr="00CE797B" w:rsidRDefault="00E419B4" w:rsidP="00E419B4">
      <w:pPr>
        <w:pBdr>
          <w:top w:val="single" w:sz="18" w:space="1" w:color="FF0000"/>
          <w:left w:val="single" w:sz="18" w:space="4" w:color="FF0000"/>
          <w:bottom w:val="single" w:sz="18" w:space="1" w:color="FF0000"/>
          <w:right w:val="single" w:sz="18" w:space="0" w:color="FF0000"/>
        </w:pBdr>
        <w:tabs>
          <w:tab w:val="left" w:pos="720"/>
        </w:tabs>
        <w:spacing w:line="360" w:lineRule="auto"/>
        <w:rPr>
          <w:rFonts w:ascii="Arial Nova Light" w:hAnsi="Arial Nova Light" w:cstheme="majorHAnsi"/>
          <w:sz w:val="20"/>
          <w:szCs w:val="20"/>
        </w:rPr>
      </w:pPr>
      <w:r w:rsidRPr="00CE797B">
        <w:rPr>
          <w:rFonts w:ascii="Arial Nova Light" w:hAnsi="Arial Nova Light" w:cstheme="majorHAnsi"/>
          <w:sz w:val="20"/>
          <w:szCs w:val="20"/>
        </w:rPr>
        <w:tab/>
        <w:t>c. Take actions to mitigate the immediate risk to reliable operation of the Bulk Electric</w:t>
      </w:r>
      <w:r w:rsidR="003A5B86" w:rsidRPr="00CE797B">
        <w:rPr>
          <w:rFonts w:ascii="Arial Nova Light" w:hAnsi="Arial Nova Light" w:cstheme="majorHAnsi"/>
          <w:sz w:val="20"/>
          <w:szCs w:val="20"/>
        </w:rPr>
        <w:t xml:space="preserve"> </w:t>
      </w:r>
      <w:r w:rsidRPr="00CE797B">
        <w:rPr>
          <w:rFonts w:ascii="Arial Nova Light" w:hAnsi="Arial Nova Light" w:cstheme="majorHAnsi"/>
          <w:sz w:val="20"/>
          <w:szCs w:val="20"/>
        </w:rPr>
        <w:t>System.</w:t>
      </w:r>
    </w:p>
    <w:p w14:paraId="1E05C2F4" w14:textId="77777777" w:rsidR="00E419B4" w:rsidRPr="00CE797B" w:rsidRDefault="00E419B4" w:rsidP="00E419B4">
      <w:pPr>
        <w:tabs>
          <w:tab w:val="left" w:pos="720"/>
        </w:tabs>
        <w:rPr>
          <w:rFonts w:ascii="Arial Nova Light" w:hAnsi="Arial Nova Light" w:cstheme="majorHAnsi"/>
          <w:u w:val="single"/>
        </w:rPr>
      </w:pPr>
    </w:p>
    <w:p w14:paraId="569B2DAE" w14:textId="54D8D8E6" w:rsidR="00E419B4" w:rsidRPr="00CE797B" w:rsidRDefault="00E419B4" w:rsidP="00E419B4">
      <w:pPr>
        <w:pStyle w:val="Heading20"/>
        <w:spacing w:before="0" w:after="0"/>
        <w:rPr>
          <w:rFonts w:ascii="Arial Nova Light" w:eastAsiaTheme="minorHAnsi" w:hAnsi="Arial Nova Light"/>
          <w:i/>
          <w:iCs/>
          <w:sz w:val="24"/>
          <w:szCs w:val="24"/>
        </w:rPr>
      </w:pPr>
      <w:bookmarkStart w:id="11" w:name="_Toc138925500"/>
      <w:r w:rsidRPr="00CE797B">
        <w:rPr>
          <w:rFonts w:ascii="Arial Nova Light" w:eastAsiaTheme="minorHAnsi" w:hAnsi="Arial Nova Light"/>
          <w:i/>
          <w:iCs/>
          <w:sz w:val="24"/>
          <w:szCs w:val="24"/>
        </w:rPr>
        <w:t>Incident Response Cont.</w:t>
      </w:r>
      <w:bookmarkEnd w:id="11"/>
      <w:r w:rsidRPr="00CE797B">
        <w:rPr>
          <w:rFonts w:ascii="Arial Nova Light" w:eastAsiaTheme="minorHAnsi" w:hAnsi="Arial Nova Light"/>
          <w:i/>
          <w:iCs/>
          <w:sz w:val="24"/>
          <w:szCs w:val="24"/>
        </w:rPr>
        <w:t xml:space="preserve"> </w:t>
      </w:r>
    </w:p>
    <w:p w14:paraId="244BA6B2" w14:textId="1E7CB9A8" w:rsidR="00E419B4" w:rsidRPr="00CE797B" w:rsidRDefault="008325DD" w:rsidP="00E419B4">
      <w:pPr>
        <w:spacing w:after="120"/>
        <w:rPr>
          <w:rFonts w:ascii="Arial Nova Light" w:hAnsi="Arial Nova Light"/>
          <w:sz w:val="20"/>
          <w:szCs w:val="20"/>
        </w:rPr>
      </w:pPr>
      <w:r w:rsidRPr="00CE797B">
        <w:rPr>
          <w:rFonts w:ascii="Arial Nova Light" w:hAnsi="Arial Nova Light"/>
          <w:sz w:val="20"/>
          <w:szCs w:val="20"/>
        </w:rPr>
        <w:t>Site Management</w:t>
      </w:r>
      <w:r w:rsidR="00E419B4" w:rsidRPr="00CE797B">
        <w:rPr>
          <w:rFonts w:ascii="Arial Nova Light" w:hAnsi="Arial Nova Light"/>
          <w:sz w:val="20"/>
          <w:szCs w:val="20"/>
        </w:rPr>
        <w:t xml:space="preserve"> and the CIP Senior Manager or Delegate initiate response and communication to mitigate Cyber Security Incidents. During the initial response and investigation, as much detail as possible shall be collected including (but not limited to) the following: </w:t>
      </w:r>
    </w:p>
    <w:p w14:paraId="6A196A1C" w14:textId="7D244ACF" w:rsidR="00E419B4" w:rsidRPr="00CE797B" w:rsidRDefault="00E419B4" w:rsidP="00E419B4">
      <w:pPr>
        <w:pStyle w:val="ListParagraph"/>
        <w:numPr>
          <w:ilvl w:val="0"/>
          <w:numId w:val="24"/>
        </w:numPr>
        <w:ind w:left="720" w:hanging="360"/>
        <w:rPr>
          <w:rFonts w:ascii="Arial Nova Light" w:hAnsi="Arial Nova Light"/>
          <w:sz w:val="20"/>
          <w:szCs w:val="20"/>
        </w:rPr>
      </w:pPr>
      <w:r w:rsidRPr="00CE797B">
        <w:rPr>
          <w:rFonts w:ascii="Arial Nova Light" w:hAnsi="Arial Nova Light"/>
          <w:sz w:val="20"/>
          <w:szCs w:val="20"/>
        </w:rPr>
        <w:t xml:space="preserve">Description of the event; including how and when it was discovered </w:t>
      </w:r>
    </w:p>
    <w:p w14:paraId="6C08B4BF" w14:textId="5206AFB6"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Impact, or expected possible impact, to Operations and/or components of the Bulk Electric System</w:t>
      </w:r>
    </w:p>
    <w:p w14:paraId="250AF7E7" w14:textId="1FA54DB9"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Availability of backup or redundant systems</w:t>
      </w:r>
    </w:p>
    <w:p w14:paraId="30D51DC7" w14:textId="2BA55B07"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Physical areas and/or systems affected</w:t>
      </w:r>
    </w:p>
    <w:p w14:paraId="7AE4325B" w14:textId="11BF2894"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Actions already taken to respond</w:t>
      </w:r>
    </w:p>
    <w:p w14:paraId="1F6CCFD0" w14:textId="58EBE1AE" w:rsidR="00E419B4" w:rsidRPr="00CE797B" w:rsidRDefault="00E419B4" w:rsidP="00E419B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Estimated restoration timeline</w:t>
      </w:r>
    </w:p>
    <w:p w14:paraId="25E90A64" w14:textId="682A64D8" w:rsidR="00E419B4" w:rsidRPr="00CE797B" w:rsidRDefault="00E419B4" w:rsidP="00E419B4">
      <w:pPr>
        <w:rPr>
          <w:rFonts w:ascii="Arial Nova Light" w:hAnsi="Arial Nova Light"/>
          <w:sz w:val="20"/>
          <w:szCs w:val="20"/>
        </w:rPr>
      </w:pPr>
      <w:r w:rsidRPr="00CE797B">
        <w:rPr>
          <w:rFonts w:ascii="Arial Nova Light" w:hAnsi="Arial Nova Light"/>
          <w:sz w:val="20"/>
          <w:szCs w:val="20"/>
        </w:rPr>
        <w:t xml:space="preserve">The </w:t>
      </w:r>
      <w:r w:rsidR="00FE78CD" w:rsidRPr="00CE797B">
        <w:rPr>
          <w:rFonts w:ascii="Arial Nova Light" w:hAnsi="Arial Nova Light"/>
          <w:sz w:val="20"/>
          <w:szCs w:val="20"/>
        </w:rPr>
        <w:t>Site Management</w:t>
      </w:r>
      <w:r w:rsidRPr="00CE797B">
        <w:rPr>
          <w:rFonts w:ascii="Arial Nova Light" w:hAnsi="Arial Nova Light"/>
          <w:sz w:val="20"/>
          <w:szCs w:val="20"/>
        </w:rPr>
        <w:t>, CIP senior Manager or Delegate, or other designated personnel will begin documenting the incident in an Incident Report (See: Appendix 2: Cyber Security Incident Reporting Form).</w:t>
      </w:r>
    </w:p>
    <w:p w14:paraId="0FEADECF" w14:textId="4072614C" w:rsidR="00E419B4" w:rsidRPr="00CE797B" w:rsidRDefault="00E419B4" w:rsidP="00E419B4">
      <w:pPr>
        <w:rPr>
          <w:rFonts w:ascii="Arial Nova Light" w:hAnsi="Arial Nova Light"/>
          <w:sz w:val="20"/>
          <w:szCs w:val="20"/>
        </w:rPr>
      </w:pPr>
    </w:p>
    <w:p w14:paraId="45003013" w14:textId="77777777" w:rsidR="00E419B4" w:rsidRPr="00CE797B" w:rsidRDefault="00E419B4" w:rsidP="00E419B4">
      <w:pPr>
        <w:pStyle w:val="Heading20"/>
        <w:spacing w:before="0" w:after="0"/>
        <w:rPr>
          <w:rFonts w:ascii="Arial Nova Light" w:eastAsiaTheme="minorHAnsi" w:hAnsi="Arial Nova Light"/>
          <w:i/>
          <w:iCs/>
          <w:sz w:val="24"/>
          <w:szCs w:val="24"/>
        </w:rPr>
      </w:pPr>
      <w:bookmarkStart w:id="12" w:name="_Toc138925501"/>
      <w:r w:rsidRPr="00CE797B">
        <w:rPr>
          <w:rFonts w:ascii="Arial Nova Light" w:eastAsiaTheme="minorHAnsi" w:hAnsi="Arial Nova Light"/>
          <w:i/>
          <w:iCs/>
          <w:sz w:val="24"/>
          <w:szCs w:val="24"/>
        </w:rPr>
        <w:t>CIP Exceptional Circumstances (CEC)</w:t>
      </w:r>
      <w:bookmarkEnd w:id="12"/>
    </w:p>
    <w:p w14:paraId="3341207F" w14:textId="51D804F3" w:rsidR="00E419B4" w:rsidRPr="00CE797B" w:rsidRDefault="00850B2F" w:rsidP="00E419B4">
      <w:pPr>
        <w:rPr>
          <w:rFonts w:ascii="Arial Nova Light" w:hAnsi="Arial Nova Light"/>
          <w:sz w:val="20"/>
          <w:szCs w:val="20"/>
        </w:rPr>
      </w:pPr>
      <w:r w:rsidRPr="00CE797B">
        <w:rPr>
          <w:rFonts w:ascii="Arial Nova Light" w:hAnsi="Arial Nova Light"/>
          <w:sz w:val="20"/>
          <w:szCs w:val="20"/>
        </w:rPr>
        <w:t>CTS2</w:t>
      </w:r>
      <w:r w:rsidR="002F5004" w:rsidRPr="00CE797B">
        <w:rPr>
          <w:rFonts w:ascii="Arial Nova Light" w:hAnsi="Arial Nova Light"/>
          <w:sz w:val="20"/>
          <w:szCs w:val="20"/>
        </w:rPr>
        <w:t xml:space="preserve"> </w:t>
      </w:r>
      <w:r w:rsidR="00E419B4" w:rsidRPr="00CE797B">
        <w:rPr>
          <w:rFonts w:ascii="Arial Nova Light" w:hAnsi="Arial Nova Light"/>
          <w:sz w:val="20"/>
          <w:szCs w:val="20"/>
        </w:rPr>
        <w:t xml:space="preserve">shall determine if the Incident classification meets the definition of a CEC (Reference Section </w:t>
      </w:r>
      <w:r w:rsidR="00C66334" w:rsidRPr="00CE797B">
        <w:rPr>
          <w:rFonts w:ascii="Arial Nova Light" w:hAnsi="Arial Nova Light"/>
          <w:sz w:val="20"/>
          <w:szCs w:val="20"/>
        </w:rPr>
        <w:t>5. Glossary of Terms</w:t>
      </w:r>
      <w:r w:rsidR="00E419B4" w:rsidRPr="00CE797B">
        <w:rPr>
          <w:rFonts w:ascii="Arial Nova Light" w:hAnsi="Arial Nova Light"/>
          <w:sz w:val="20"/>
          <w:szCs w:val="20"/>
        </w:rPr>
        <w:t>). If so:</w:t>
      </w:r>
    </w:p>
    <w:p w14:paraId="64886893" w14:textId="41714B62"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The CIP Senior Manager or Delegate must make the declaration of a CEC for which the date and time shall be logged.</w:t>
      </w:r>
    </w:p>
    <w:p w14:paraId="6020B155" w14:textId="37578D03" w:rsidR="00E419B4" w:rsidRPr="00CE797B" w:rsidRDefault="00E419B4" w:rsidP="00E419B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Status notifications, including initiation and termination, of the declared CEC shall be made to senior management personnel by the CIP Senior Manager or Delegate.</w:t>
      </w:r>
    </w:p>
    <w:p w14:paraId="5E4E67EC" w14:textId="0A76A9BD" w:rsidR="00241EF5" w:rsidRPr="00CE797B" w:rsidRDefault="00E419B4" w:rsidP="00241EF5">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Once the CEC has been resolved, the CEC shall be declared complete for which the date and time shall be logged.</w:t>
      </w:r>
    </w:p>
    <w:p w14:paraId="06D2D2D6" w14:textId="77777777" w:rsidR="003F1885" w:rsidRPr="00CE797B" w:rsidRDefault="003F1885" w:rsidP="00241EF5">
      <w:pPr>
        <w:rPr>
          <w:rFonts w:ascii="Arial Nova Light" w:hAnsi="Arial Nova Light"/>
          <w:sz w:val="20"/>
          <w:szCs w:val="20"/>
        </w:rPr>
      </w:pPr>
    </w:p>
    <w:p w14:paraId="774600F9" w14:textId="60EF223F" w:rsidR="00241EF5" w:rsidRPr="00CE797B" w:rsidRDefault="00241EF5" w:rsidP="00241EF5">
      <w:pPr>
        <w:rPr>
          <w:rFonts w:ascii="Arial Nova Light" w:hAnsi="Arial Nova Light"/>
          <w:i/>
          <w:iCs/>
          <w:sz w:val="20"/>
          <w:szCs w:val="20"/>
        </w:rPr>
      </w:pPr>
      <w:r w:rsidRPr="00CE797B">
        <w:rPr>
          <w:rFonts w:ascii="Arial Nova Light" w:hAnsi="Arial Nova Light"/>
          <w:i/>
          <w:iCs/>
          <w:sz w:val="20"/>
          <w:szCs w:val="20"/>
        </w:rPr>
        <w:t xml:space="preserve">See </w:t>
      </w:r>
      <w:r w:rsidR="003F1885" w:rsidRPr="00CE797B">
        <w:rPr>
          <w:rFonts w:ascii="Arial Nova Light" w:hAnsi="Arial Nova Light"/>
          <w:i/>
          <w:iCs/>
          <w:color w:val="FF0000"/>
          <w:sz w:val="20"/>
          <w:szCs w:val="20"/>
        </w:rPr>
        <w:t xml:space="preserve">FRM-CIP003LIM-CIP Exceptional Circumstance Form </w:t>
      </w:r>
      <w:r w:rsidR="003F1885" w:rsidRPr="00CE797B">
        <w:rPr>
          <w:rFonts w:ascii="Arial Nova Light" w:hAnsi="Arial Nova Light"/>
          <w:i/>
          <w:iCs/>
          <w:sz w:val="20"/>
          <w:szCs w:val="20"/>
        </w:rPr>
        <w:t xml:space="preserve">for additional details of processing a CEC. </w:t>
      </w:r>
    </w:p>
    <w:p w14:paraId="5F91086D" w14:textId="5F1122FE" w:rsidR="00C66334" w:rsidRPr="00CE797B" w:rsidRDefault="00C66334" w:rsidP="00C66334">
      <w:pPr>
        <w:rPr>
          <w:rFonts w:ascii="Arial Nova Light" w:hAnsi="Arial Nova Light"/>
          <w:sz w:val="20"/>
          <w:szCs w:val="20"/>
        </w:rPr>
      </w:pPr>
    </w:p>
    <w:p w14:paraId="7F1ACC41" w14:textId="77777777" w:rsidR="00C66334" w:rsidRPr="00CE797B" w:rsidRDefault="00C66334" w:rsidP="00C66334">
      <w:pPr>
        <w:pStyle w:val="Heading20"/>
        <w:spacing w:before="0" w:after="0"/>
        <w:rPr>
          <w:rFonts w:ascii="Arial Nova Light" w:eastAsiaTheme="minorHAnsi" w:hAnsi="Arial Nova Light"/>
          <w:i/>
          <w:iCs/>
          <w:sz w:val="24"/>
          <w:szCs w:val="24"/>
        </w:rPr>
      </w:pPr>
      <w:bookmarkStart w:id="13" w:name="_Toc138925502"/>
      <w:r w:rsidRPr="00CE797B">
        <w:rPr>
          <w:rFonts w:ascii="Arial Nova Light" w:eastAsiaTheme="minorHAnsi" w:hAnsi="Arial Nova Light"/>
          <w:i/>
          <w:iCs/>
          <w:sz w:val="24"/>
          <w:szCs w:val="24"/>
        </w:rPr>
        <w:t>Incident Management &amp; Classification</w:t>
      </w:r>
      <w:bookmarkEnd w:id="13"/>
      <w:r w:rsidRPr="00CE797B">
        <w:rPr>
          <w:rFonts w:ascii="Arial Nova Light" w:eastAsiaTheme="minorHAnsi" w:hAnsi="Arial Nova Light"/>
          <w:i/>
          <w:iCs/>
          <w:sz w:val="24"/>
          <w:szCs w:val="24"/>
        </w:rPr>
        <w:t xml:space="preserve"> </w:t>
      </w:r>
    </w:p>
    <w:p w14:paraId="421AE73A" w14:textId="07CEAF5B"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The following identifies scenarios and actions taken by </w:t>
      </w:r>
      <w:r w:rsidR="00850B2F" w:rsidRPr="00CE797B">
        <w:rPr>
          <w:rFonts w:ascii="Arial Nova Light" w:hAnsi="Arial Nova Light"/>
          <w:sz w:val="20"/>
          <w:szCs w:val="20"/>
        </w:rPr>
        <w:t>CTS2</w:t>
      </w:r>
      <w:r w:rsidRPr="00CE797B">
        <w:rPr>
          <w:rFonts w:ascii="Arial Nova Light" w:hAnsi="Arial Nova Light"/>
          <w:sz w:val="20"/>
          <w:szCs w:val="20"/>
        </w:rPr>
        <w:t xml:space="preserve"> to classify and respond to Cyber Security Incidents.  These actions are not intended to be all-inclusive, and any additional actions are determined by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and/or CIP Senior Manager or Delegate on a case-by-case basis.</w:t>
      </w:r>
    </w:p>
    <w:p w14:paraId="4E58B1DF" w14:textId="77777777" w:rsidR="00C66334" w:rsidRPr="00CE797B" w:rsidRDefault="00C66334" w:rsidP="00C66334">
      <w:pPr>
        <w:rPr>
          <w:rFonts w:ascii="Arial Nova Light" w:hAnsi="Arial Nova Light"/>
          <w:sz w:val="20"/>
          <w:szCs w:val="20"/>
        </w:rPr>
      </w:pPr>
    </w:p>
    <w:p w14:paraId="1D25819A" w14:textId="4B74792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Events &amp; Suspected Activities</w:t>
      </w:r>
    </w:p>
    <w:p w14:paraId="42E9A924" w14:textId="11AB11DA" w:rsidR="00C66334" w:rsidRPr="00CE797B" w:rsidRDefault="00C66334" w:rsidP="00C66334">
      <w:pPr>
        <w:rPr>
          <w:rFonts w:ascii="Arial Nova Light" w:hAnsi="Arial Nova Light"/>
          <w:sz w:val="20"/>
          <w:szCs w:val="20"/>
        </w:rPr>
      </w:pPr>
      <w:r w:rsidRPr="00CE797B">
        <w:rPr>
          <w:rFonts w:ascii="Arial Nova Light" w:hAnsi="Arial Nova Light"/>
          <w:sz w:val="20"/>
          <w:szCs w:val="20"/>
        </w:rPr>
        <w:t xml:space="preserve">An event (Cyber or Physical) can occur during normal operations. Most have trivial causes requiring a routine maintenance action or other corrective actions that are not the result of malicious activity. These Events will not be considered or handled as Cyber Security Incidents. </w:t>
      </w:r>
    </w:p>
    <w:p w14:paraId="671C2197" w14:textId="77777777" w:rsidR="00C66334" w:rsidRPr="00CE797B" w:rsidRDefault="00C66334" w:rsidP="00C66334">
      <w:pPr>
        <w:rPr>
          <w:rFonts w:ascii="Arial Nova Light" w:hAnsi="Arial Nova Light"/>
          <w:sz w:val="20"/>
          <w:szCs w:val="20"/>
        </w:rPr>
      </w:pPr>
    </w:p>
    <w:p w14:paraId="190AACC3" w14:textId="0F3F0241"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All events &amp; suspected activities should be treated as breaches until an initial investigation has been completed.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must be notified of the suspected activity. If a suspected </w:t>
      </w:r>
      <w:r w:rsidR="008D77AD" w:rsidRPr="00CE797B">
        <w:rPr>
          <w:rFonts w:ascii="Arial Nova Light" w:hAnsi="Arial Nova Light"/>
          <w:sz w:val="20"/>
          <w:szCs w:val="20"/>
        </w:rPr>
        <w:t>physical/electronic</w:t>
      </w:r>
      <w:r w:rsidRPr="00CE797B">
        <w:rPr>
          <w:rFonts w:ascii="Arial Nova Light" w:hAnsi="Arial Nova Light"/>
          <w:sz w:val="20"/>
          <w:szCs w:val="20"/>
        </w:rPr>
        <w:t xml:space="preserve"> breach or attack is determined to be invalid, normal operations should continue. Suspected activities may include:</w:t>
      </w:r>
    </w:p>
    <w:p w14:paraId="499270C8" w14:textId="377F6C26"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 xml:space="preserve">Unknown devices, equipment, packages </w:t>
      </w:r>
      <w:r w:rsidR="009C2C68" w:rsidRPr="00CE797B">
        <w:rPr>
          <w:rFonts w:ascii="Arial Nova Light" w:hAnsi="Arial Nova Light"/>
          <w:sz w:val="20"/>
          <w:szCs w:val="20"/>
        </w:rPr>
        <w:t>within</w:t>
      </w:r>
      <w:r w:rsidRPr="00CE797B">
        <w:rPr>
          <w:rFonts w:ascii="Arial Nova Light" w:hAnsi="Arial Nova Light"/>
          <w:sz w:val="20"/>
          <w:szCs w:val="20"/>
        </w:rPr>
        <w:t xml:space="preserve"> the Facility</w:t>
      </w:r>
    </w:p>
    <w:p w14:paraId="11FD8E7D" w14:textId="48C86F31"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Unknown (abnormal) personnel</w:t>
      </w:r>
    </w:p>
    <w:p w14:paraId="474FFF1E" w14:textId="6027A3DA"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Unexplained equipment malfunctions</w:t>
      </w:r>
    </w:p>
    <w:p w14:paraId="62FAF418" w14:textId="2060422E" w:rsidR="00C66334" w:rsidRPr="00CE797B" w:rsidRDefault="00C66334" w:rsidP="00C66334">
      <w:pPr>
        <w:pStyle w:val="ListParagraph"/>
        <w:numPr>
          <w:ilvl w:val="0"/>
          <w:numId w:val="25"/>
        </w:numPr>
        <w:ind w:left="720" w:hanging="360"/>
        <w:rPr>
          <w:rFonts w:ascii="Arial Nova Light" w:hAnsi="Arial Nova Light"/>
          <w:sz w:val="20"/>
          <w:szCs w:val="20"/>
        </w:rPr>
      </w:pPr>
      <w:r w:rsidRPr="00CE797B">
        <w:rPr>
          <w:rFonts w:ascii="Arial Nova Light" w:hAnsi="Arial Nova Light"/>
          <w:sz w:val="20"/>
          <w:szCs w:val="20"/>
        </w:rPr>
        <w:t>Abnormal behavior of Cyber Assets or absence in logging</w:t>
      </w:r>
    </w:p>
    <w:p w14:paraId="5D777F95" w14:textId="77777777" w:rsidR="00C66334" w:rsidRPr="00CE797B" w:rsidRDefault="00C66334" w:rsidP="00C66334">
      <w:pPr>
        <w:rPr>
          <w:rFonts w:ascii="Arial Nova Light" w:hAnsi="Arial Nova Light"/>
          <w:i/>
          <w:iCs/>
          <w:sz w:val="20"/>
          <w:szCs w:val="20"/>
        </w:rPr>
      </w:pPr>
    </w:p>
    <w:p w14:paraId="50732086" w14:textId="6DEAA2E1"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Breaches</w:t>
      </w:r>
    </w:p>
    <w:p w14:paraId="6BB38C6B" w14:textId="2D4AEF22"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Breaches – Physical security breaches must be investigated, and the security perimeter secured. If determined to be a malicious act or potentially malicious act, responses include:</w:t>
      </w:r>
    </w:p>
    <w:p w14:paraId="621ED99C" w14:textId="015488F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lastRenderedPageBreak/>
        <w:t>Ensuring the safety of on-site personnel</w:t>
      </w:r>
    </w:p>
    <w:p w14:paraId="548F0F83" w14:textId="67D923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Notifying law enforcement (as necessary)</w:t>
      </w:r>
    </w:p>
    <w:p w14:paraId="402AF7F7" w14:textId="13D33E9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Determining whether the attack has caused damage to equipment that could compromise or disrupt reliable operations of the BES.</w:t>
      </w:r>
    </w:p>
    <w:p w14:paraId="7A5871BA" w14:textId="029546B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Breaches – The immediate response must focus on containment of the event to minimize its effects on equipment and prevent the spread to other parts of the system. This may include:</w:t>
      </w:r>
    </w:p>
    <w:p w14:paraId="2E0FE129" w14:textId="4E8E3247"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Disabling all suspected network connectivity</w:t>
      </w:r>
    </w:p>
    <w:p w14:paraId="323DADA6" w14:textId="67AACDED"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Confirmation of physical access controls</w:t>
      </w:r>
    </w:p>
    <w:p w14:paraId="033B8549" w14:textId="1B4C63A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Removing equipment or programs from service (provided its removal does not itself compromise or disrupt stable operations of the BES).</w:t>
      </w:r>
    </w:p>
    <w:p w14:paraId="451DDD04" w14:textId="5079B9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necessary technical support as needed (engineering, maintenance, IT) to ensure appropriate response and for the backup and storage of information required to recover BES Cyber System functionality. Identify the teams to be contacted – engineering, maintenance, IT, etc.</w:t>
      </w:r>
    </w:p>
    <w:p w14:paraId="68DBC98B" w14:textId="28F883EA" w:rsidR="00C66334" w:rsidRPr="00CE797B" w:rsidRDefault="00C66334" w:rsidP="00C66334">
      <w:pPr>
        <w:spacing w:after="120"/>
        <w:rPr>
          <w:rFonts w:ascii="Arial Nova Light" w:hAnsi="Arial Nova Light"/>
          <w:i/>
          <w:iCs/>
          <w:sz w:val="20"/>
          <w:szCs w:val="20"/>
        </w:rPr>
      </w:pPr>
      <w:r w:rsidRPr="00CE797B">
        <w:rPr>
          <w:rFonts w:ascii="Arial Nova Light" w:hAnsi="Arial Nova Light"/>
          <w:i/>
          <w:iCs/>
          <w:sz w:val="20"/>
          <w:szCs w:val="20"/>
        </w:rPr>
        <w:t>Note: Data preservation should not impede or restrict recovery, but Cyber data, such as corrupted drives or recorded data, should, to the extent possible, be preserved for follow-up investigations and full recovery.</w:t>
      </w:r>
    </w:p>
    <w:p w14:paraId="7F66A4F5"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Attacks</w:t>
      </w:r>
    </w:p>
    <w:p w14:paraId="1FD33FBF" w14:textId="33C70A0A"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Physical Security attacks – The immediate response must focus on ensuring the safety of on-site personnel and mitigating the risk to reliable operations of the BES by protecting, restoring, or securing equipment or by otherwise stabilizing or securing site operations.</w:t>
      </w:r>
    </w:p>
    <w:p w14:paraId="064135DE" w14:textId="5D5AD808"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Electronic Security attacks – The immediate response must focus on ensuring the </w:t>
      </w:r>
      <w:r w:rsidR="008D77AD" w:rsidRPr="00CE797B">
        <w:rPr>
          <w:rFonts w:ascii="Arial Nova Light" w:hAnsi="Arial Nova Light"/>
          <w:sz w:val="20"/>
          <w:szCs w:val="20"/>
        </w:rPr>
        <w:t>LIBES</w:t>
      </w:r>
      <w:r w:rsidRPr="00CE797B">
        <w:rPr>
          <w:rFonts w:ascii="Arial Nova Light" w:hAnsi="Arial Nova Light"/>
          <w:sz w:val="20"/>
          <w:szCs w:val="20"/>
        </w:rPr>
        <w:t xml:space="preserve"> is still secure and that the attack did not result in a breach of the </w:t>
      </w:r>
      <w:r w:rsidR="008D77AD" w:rsidRPr="00CE797B">
        <w:rPr>
          <w:rFonts w:ascii="Arial Nova Light" w:hAnsi="Arial Nova Light"/>
          <w:sz w:val="20"/>
          <w:szCs w:val="20"/>
        </w:rPr>
        <w:t>LIBCS</w:t>
      </w:r>
      <w:r w:rsidRPr="00CE797B">
        <w:rPr>
          <w:rFonts w:ascii="Arial Nova Light" w:hAnsi="Arial Nova Light"/>
          <w:sz w:val="20"/>
          <w:szCs w:val="20"/>
        </w:rPr>
        <w:t>. Responses may include:</w:t>
      </w:r>
    </w:p>
    <w:p w14:paraId="0EBC30F6" w14:textId="2F8C8F8C"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Reviewing </w:t>
      </w:r>
      <w:r w:rsidR="008D77AD" w:rsidRPr="00CE797B">
        <w:rPr>
          <w:rFonts w:ascii="Arial Nova Light" w:hAnsi="Arial Nova Light"/>
          <w:sz w:val="20"/>
          <w:szCs w:val="20"/>
        </w:rPr>
        <w:t xml:space="preserve">LIBCS </w:t>
      </w:r>
      <w:r w:rsidRPr="00CE797B">
        <w:rPr>
          <w:rFonts w:ascii="Arial Nova Light" w:hAnsi="Arial Nova Light"/>
          <w:sz w:val="20"/>
          <w:szCs w:val="20"/>
        </w:rPr>
        <w:t>configurations (firewall settings, intrusion detection logs, etc.)</w:t>
      </w:r>
    </w:p>
    <w:p w14:paraId="64AF0064" w14:textId="2D506A86"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Validation that suspected Cyber Assets have not been compromised</w:t>
      </w:r>
    </w:p>
    <w:p w14:paraId="28AEF0EB" w14:textId="5A03D1DA"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Requesting technical support as needed (engineering, maintenance, IT) to ensure appropriate response and for the backup and storage of information required to recover BES Cyber System functionality. Identify the teams to be contacted – engineering, maintenance, IT, etc.</w:t>
      </w:r>
    </w:p>
    <w:p w14:paraId="5A5D331F" w14:textId="77777777" w:rsidR="00C66334" w:rsidRPr="00CE797B" w:rsidRDefault="00C66334" w:rsidP="00C66334">
      <w:pPr>
        <w:rPr>
          <w:rFonts w:ascii="Arial Nova Light" w:hAnsi="Arial Nova Light"/>
          <w:b/>
          <w:bCs/>
          <w:i/>
          <w:iCs/>
          <w:sz w:val="20"/>
          <w:szCs w:val="20"/>
        </w:rPr>
      </w:pPr>
      <w:r w:rsidRPr="00CE797B">
        <w:rPr>
          <w:rFonts w:ascii="Arial Nova Light" w:hAnsi="Arial Nova Light"/>
          <w:b/>
          <w:bCs/>
          <w:i/>
          <w:iCs/>
          <w:sz w:val="20"/>
          <w:szCs w:val="20"/>
        </w:rPr>
        <w:t>Threats</w:t>
      </w:r>
    </w:p>
    <w:p w14:paraId="447F1E9A" w14:textId="77777777"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Verbal Threats – Obtain all available information regarding the threat so that appropriate notifications and actions may begin.</w:t>
      </w:r>
    </w:p>
    <w:p w14:paraId="5BC5DAD4" w14:textId="5CE2D752"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If a live caller is involved, obtain and document any available details that can be collected. If possible, remain on the phone with the caller to support call tracing.</w:t>
      </w:r>
    </w:p>
    <w:p w14:paraId="5068CB89" w14:textId="6E9DDDD1"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 xml:space="preserve">Notify the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and other appropriate management so that reporting requirements may be considered.</w:t>
      </w:r>
    </w:p>
    <w:p w14:paraId="5F551C69" w14:textId="56989C90"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 xml:space="preserve">Physical Security threats (bombs, sabotage, weaponry, etc...) – Notify </w:t>
      </w:r>
      <w:r w:rsidR="00FE78CD" w:rsidRPr="00CE797B">
        <w:rPr>
          <w:rFonts w:ascii="Arial Nova Light" w:hAnsi="Arial Nova Light"/>
          <w:sz w:val="20"/>
          <w:szCs w:val="20"/>
        </w:rPr>
        <w:t xml:space="preserve">Site Management </w:t>
      </w:r>
      <w:r w:rsidRPr="00CE797B">
        <w:rPr>
          <w:rFonts w:ascii="Arial Nova Light" w:hAnsi="Arial Nova Light"/>
          <w:sz w:val="20"/>
          <w:szCs w:val="20"/>
        </w:rPr>
        <w:t xml:space="preserve">and local law enforcement immediately. Conduct a review of protective measures that are in place to ensure mitigation capability is intact. </w:t>
      </w:r>
    </w:p>
    <w:p w14:paraId="5F2FD996" w14:textId="5CA40EFF"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Implement increased security measures such as more frequent security patrols or additional security personnel (as appropriate).</w:t>
      </w:r>
    </w:p>
    <w:p w14:paraId="49BB297B" w14:textId="5DD7CC00"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Conduct searches of security perimeters and site areas for signs of ingress or attempted ingress and report to the Operations Supervisor and other appropriate management.</w:t>
      </w:r>
    </w:p>
    <w:p w14:paraId="2C33334B" w14:textId="0CED95B3" w:rsidR="00C66334" w:rsidRPr="00CE797B" w:rsidRDefault="00C66334" w:rsidP="00C66334">
      <w:pPr>
        <w:pStyle w:val="ListParagraph"/>
        <w:numPr>
          <w:ilvl w:val="0"/>
          <w:numId w:val="24"/>
        </w:numPr>
        <w:spacing w:after="120"/>
        <w:ind w:left="720" w:hanging="360"/>
        <w:rPr>
          <w:rFonts w:ascii="Arial Nova Light" w:hAnsi="Arial Nova Light"/>
          <w:sz w:val="20"/>
          <w:szCs w:val="20"/>
        </w:rPr>
      </w:pPr>
      <w:r w:rsidRPr="00CE797B">
        <w:rPr>
          <w:rFonts w:ascii="Arial Nova Light" w:hAnsi="Arial Nova Light"/>
          <w:sz w:val="20"/>
          <w:szCs w:val="20"/>
        </w:rPr>
        <w:t>Once the threat window has passed, consider returning measures and controls to the baseline security posture.</w:t>
      </w:r>
    </w:p>
    <w:p w14:paraId="2C6E613A" w14:textId="5C1401F5" w:rsidR="00C66334" w:rsidRPr="00CE797B" w:rsidRDefault="00C66334" w:rsidP="00C66334">
      <w:pPr>
        <w:spacing w:after="120"/>
        <w:rPr>
          <w:rFonts w:ascii="Arial Nova Light" w:hAnsi="Arial Nova Light"/>
          <w:sz w:val="20"/>
          <w:szCs w:val="20"/>
        </w:rPr>
      </w:pPr>
      <w:r w:rsidRPr="00CE797B">
        <w:rPr>
          <w:rFonts w:ascii="Arial Nova Light" w:hAnsi="Arial Nova Light"/>
          <w:sz w:val="20"/>
          <w:szCs w:val="20"/>
        </w:rPr>
        <w:t>Electronic Security threats – while uncommon, threats to the ESP should be responded to using the same measures above for ESP attacks.</w:t>
      </w:r>
    </w:p>
    <w:p w14:paraId="3046F8D4" w14:textId="2011464F" w:rsidR="00C66334" w:rsidRPr="00CE797B" w:rsidRDefault="00BF162A" w:rsidP="00C66334">
      <w:pPr>
        <w:spacing w:after="120"/>
        <w:rPr>
          <w:rFonts w:ascii="Arial Nova Light" w:hAnsi="Arial Nova Light"/>
          <w:i/>
          <w:iCs/>
          <w:sz w:val="20"/>
          <w:szCs w:val="20"/>
        </w:rPr>
      </w:pPr>
      <w:r w:rsidRPr="00CE797B">
        <w:rPr>
          <w:rFonts w:ascii="Arial Nova Light" w:hAnsi="Arial Nova Light"/>
          <w:i/>
          <w:iCs/>
          <w:sz w:val="20"/>
          <w:szCs w:val="20"/>
        </w:rPr>
        <w:lastRenderedPageBreak/>
        <w:t>Note: CIP Exceptional Circumstance actions may be in exception to previously defined CIP related procedures and/or regulations. Exceptions to defined procedures should be noted for future review.</w:t>
      </w:r>
    </w:p>
    <w:p w14:paraId="4D2C658C" w14:textId="77777777" w:rsidR="00306C6D" w:rsidRPr="00CE797B" w:rsidRDefault="00306C6D" w:rsidP="00306C6D">
      <w:pPr>
        <w:pStyle w:val="Heading20"/>
        <w:spacing w:before="0" w:after="0"/>
        <w:rPr>
          <w:rFonts w:ascii="Arial Nova Light" w:eastAsiaTheme="minorHAnsi" w:hAnsi="Arial Nova Light"/>
          <w:i/>
          <w:iCs/>
          <w:sz w:val="24"/>
          <w:szCs w:val="24"/>
        </w:rPr>
      </w:pPr>
      <w:bookmarkStart w:id="14" w:name="_Toc138925503"/>
      <w:r w:rsidRPr="00CE797B">
        <w:rPr>
          <w:rFonts w:ascii="Arial Nova Light" w:eastAsiaTheme="minorHAnsi" w:hAnsi="Arial Nova Light"/>
          <w:i/>
          <w:iCs/>
          <w:sz w:val="24"/>
          <w:szCs w:val="24"/>
        </w:rPr>
        <w:t>Cyber Security Incident Reporting</w:t>
      </w:r>
      <w:bookmarkEnd w:id="14"/>
      <w:r w:rsidRPr="00CE797B">
        <w:rPr>
          <w:rFonts w:ascii="Arial Nova Light" w:eastAsiaTheme="minorHAnsi" w:hAnsi="Arial Nova Light"/>
          <w:i/>
          <w:iCs/>
          <w:sz w:val="24"/>
          <w:szCs w:val="24"/>
        </w:rPr>
        <w:t xml:space="preserve"> </w:t>
      </w:r>
    </w:p>
    <w:p w14:paraId="3B40997B" w14:textId="5D9F6788" w:rsidR="00306C6D" w:rsidRPr="00CE797B" w:rsidRDefault="00850B2F" w:rsidP="00306C6D">
      <w:pPr>
        <w:spacing w:after="120"/>
        <w:rPr>
          <w:rFonts w:ascii="Arial Nova Light" w:hAnsi="Arial Nova Light"/>
          <w:sz w:val="20"/>
          <w:szCs w:val="20"/>
        </w:rPr>
      </w:pPr>
      <w:r w:rsidRPr="00CE797B">
        <w:rPr>
          <w:rFonts w:ascii="Arial Nova Light" w:hAnsi="Arial Nova Light"/>
          <w:sz w:val="20"/>
          <w:szCs w:val="20"/>
        </w:rPr>
        <w:t>CTS2</w:t>
      </w:r>
      <w:r w:rsidR="00306C6D" w:rsidRPr="00CE797B">
        <w:rPr>
          <w:rFonts w:ascii="Arial Nova Light" w:hAnsi="Arial Nova Light"/>
          <w:sz w:val="20"/>
          <w:szCs w:val="20"/>
        </w:rPr>
        <w:t xml:space="preserve"> is obligated to notify the E-ISAC of Reportable Cyber Security Incidents. </w:t>
      </w:r>
      <w:r w:rsidRPr="00CE797B">
        <w:rPr>
          <w:rFonts w:ascii="Arial Nova Light" w:hAnsi="Arial Nova Light"/>
          <w:sz w:val="20"/>
          <w:szCs w:val="20"/>
        </w:rPr>
        <w:t>CTS2</w:t>
      </w:r>
      <w:r w:rsidR="00CA526D" w:rsidRPr="00CE797B">
        <w:rPr>
          <w:rFonts w:ascii="Arial Nova Light" w:hAnsi="Arial Nova Light"/>
          <w:sz w:val="20"/>
          <w:szCs w:val="20"/>
        </w:rPr>
        <w:t xml:space="preserve"> also</w:t>
      </w:r>
      <w:r w:rsidR="00306C6D" w:rsidRPr="00CE797B">
        <w:rPr>
          <w:rFonts w:ascii="Arial Nova Light" w:hAnsi="Arial Nova Light"/>
          <w:sz w:val="20"/>
          <w:szCs w:val="20"/>
        </w:rPr>
        <w:t xml:space="preserve"> reports such incidents to the appropriate Independent System Operator (ISO) and Reliability Entity (RE) as a best practice.</w:t>
      </w:r>
    </w:p>
    <w:p w14:paraId="384CD38F" w14:textId="77777777" w:rsidR="00306C6D" w:rsidRPr="00CE797B" w:rsidRDefault="00306C6D" w:rsidP="00226426">
      <w:pPr>
        <w:rPr>
          <w:rFonts w:ascii="Arial Nova Light" w:hAnsi="Arial Nova Light"/>
          <w:b/>
          <w:bCs/>
          <w:i/>
          <w:iCs/>
          <w:sz w:val="20"/>
          <w:szCs w:val="20"/>
        </w:rPr>
      </w:pPr>
      <w:r w:rsidRPr="00CE797B">
        <w:rPr>
          <w:rFonts w:ascii="Arial Nova Light" w:hAnsi="Arial Nova Light"/>
          <w:b/>
          <w:bCs/>
          <w:i/>
          <w:iCs/>
          <w:sz w:val="20"/>
          <w:szCs w:val="20"/>
        </w:rPr>
        <w:t>E-ISAC &amp; DOE Reporting</w:t>
      </w:r>
    </w:p>
    <w:p w14:paraId="765CE08D" w14:textId="26A01AF5"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As soon as practicable, and with consideration of the severity of the Cyber Security Incident and the filing horizon, the CIP Senior Manager and/or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 xml:space="preserve">will contact the </w:t>
      </w:r>
      <w:r w:rsidRPr="00CE797B">
        <w:rPr>
          <w:rFonts w:ascii="Arial Nova Light" w:hAnsi="Arial Nova Light"/>
          <w:sz w:val="20"/>
          <w:szCs w:val="20"/>
          <w:u w:val="single"/>
        </w:rPr>
        <w:t>E-ISAC at (404) 446-9780 (Press 2)</w:t>
      </w:r>
      <w:r w:rsidRPr="00CE797B">
        <w:rPr>
          <w:rFonts w:ascii="Arial Nova Light" w:hAnsi="Arial Nova Light"/>
          <w:sz w:val="20"/>
          <w:szCs w:val="20"/>
        </w:rPr>
        <w:t xml:space="preserve"> within one (1) hour from the time the Response Team concludes that functionality essential to performing reliability tasks has been compromised or disrupted (Reportable Cyber Security Incident). </w:t>
      </w:r>
    </w:p>
    <w:p w14:paraId="641F65A0"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Depending on the nature of the situation, Form OE-417 must be filed to the DOE either within one hour; six hours; or by the later of 24 hours after the recognition of the incident OR by the end of the next business day of the incident. The DOE reporting website provides provisions to include NERC and/or E-ISAC as additional recipients of the OE-417 submittal. For detailed procedure on reporting and filing OE-417 refer to filing instructions in the link: </w:t>
      </w:r>
    </w:p>
    <w:bookmarkStart w:id="15" w:name="_Toc138925504"/>
    <w:p w14:paraId="124621CC" w14:textId="1728B6A1" w:rsidR="00623657" w:rsidRPr="00CE797B" w:rsidRDefault="00623657" w:rsidP="00226426">
      <w:pPr>
        <w:pStyle w:val="Heading20"/>
        <w:spacing w:before="0" w:after="0"/>
        <w:rPr>
          <w:rFonts w:ascii="Arial Nova Light" w:eastAsia="Times New Roman" w:hAnsi="Arial Nova Light" w:cs="Times New Roman"/>
          <w:color w:val="auto"/>
          <w:sz w:val="20"/>
          <w:szCs w:val="20"/>
        </w:rPr>
      </w:pPr>
      <w:r w:rsidRPr="00CE797B">
        <w:rPr>
          <w:rFonts w:ascii="Arial Nova Light" w:eastAsia="Times New Roman" w:hAnsi="Arial Nova Light" w:cs="Times New Roman"/>
          <w:color w:val="auto"/>
          <w:sz w:val="20"/>
          <w:szCs w:val="20"/>
        </w:rPr>
        <w:fldChar w:fldCharType="begin"/>
      </w:r>
      <w:r w:rsidRPr="00CE797B">
        <w:rPr>
          <w:rFonts w:ascii="Arial Nova Light" w:eastAsia="Times New Roman" w:hAnsi="Arial Nova Light" w:cs="Times New Roman"/>
          <w:color w:val="auto"/>
          <w:sz w:val="20"/>
          <w:szCs w:val="20"/>
        </w:rPr>
        <w:instrText>HYPERLINK "https://www.oe.netl.doe.gov/OE417/Form/Home.aspx"</w:instrText>
      </w:r>
      <w:r w:rsidRPr="00CE797B">
        <w:rPr>
          <w:rFonts w:ascii="Arial Nova Light" w:eastAsia="Times New Roman" w:hAnsi="Arial Nova Light" w:cs="Times New Roman"/>
          <w:color w:val="auto"/>
          <w:sz w:val="20"/>
          <w:szCs w:val="20"/>
        </w:rPr>
      </w:r>
      <w:r w:rsidRPr="00CE797B">
        <w:rPr>
          <w:rFonts w:ascii="Arial Nova Light" w:eastAsia="Times New Roman" w:hAnsi="Arial Nova Light" w:cs="Times New Roman"/>
          <w:color w:val="auto"/>
          <w:sz w:val="20"/>
          <w:szCs w:val="20"/>
        </w:rPr>
        <w:fldChar w:fldCharType="separate"/>
      </w:r>
      <w:r w:rsidRPr="00CE797B">
        <w:rPr>
          <w:rStyle w:val="Hyperlink"/>
          <w:rFonts w:ascii="Arial Nova Light" w:eastAsia="Times New Roman" w:hAnsi="Arial Nova Light" w:cs="Times New Roman"/>
          <w:sz w:val="20"/>
          <w:szCs w:val="20"/>
        </w:rPr>
        <w:t>https://www.oe.netl.doe.gov/OE417/Form/Home.aspx</w:t>
      </w:r>
      <w:r w:rsidRPr="00CE797B">
        <w:rPr>
          <w:rFonts w:ascii="Arial Nova Light" w:eastAsia="Times New Roman" w:hAnsi="Arial Nova Light" w:cs="Times New Roman"/>
          <w:color w:val="auto"/>
          <w:sz w:val="20"/>
          <w:szCs w:val="20"/>
        </w:rPr>
        <w:fldChar w:fldCharType="end"/>
      </w:r>
      <w:r w:rsidRPr="00CE797B">
        <w:rPr>
          <w:rFonts w:ascii="Arial Nova Light" w:eastAsia="Times New Roman" w:hAnsi="Arial Nova Light" w:cs="Times New Roman"/>
          <w:color w:val="auto"/>
          <w:sz w:val="20"/>
          <w:szCs w:val="20"/>
        </w:rPr>
        <w:t xml:space="preserve">  </w:t>
      </w:r>
    </w:p>
    <w:p w14:paraId="28859820" w14:textId="77777777" w:rsidR="00623657" w:rsidRPr="00CE797B" w:rsidRDefault="00623657" w:rsidP="00226426">
      <w:pPr>
        <w:pStyle w:val="Heading20"/>
        <w:spacing w:before="0" w:after="0"/>
        <w:rPr>
          <w:rFonts w:ascii="Arial Nova Light" w:eastAsia="Times New Roman" w:hAnsi="Arial Nova Light" w:cs="Times New Roman"/>
          <w:color w:val="auto"/>
          <w:sz w:val="20"/>
          <w:szCs w:val="20"/>
        </w:rPr>
      </w:pPr>
    </w:p>
    <w:p w14:paraId="16662F06" w14:textId="278B5D43" w:rsidR="00306C6D" w:rsidRPr="00CE797B" w:rsidRDefault="00306C6D" w:rsidP="00226426">
      <w:pPr>
        <w:pStyle w:val="Heading20"/>
        <w:spacing w:before="0" w:after="0"/>
        <w:rPr>
          <w:rFonts w:ascii="Arial Nova Light" w:eastAsiaTheme="minorHAnsi" w:hAnsi="Arial Nova Light"/>
          <w:i/>
          <w:iCs/>
          <w:sz w:val="24"/>
          <w:szCs w:val="24"/>
        </w:rPr>
      </w:pPr>
      <w:r w:rsidRPr="00CE797B">
        <w:rPr>
          <w:rFonts w:ascii="Arial Nova Light" w:eastAsiaTheme="minorHAnsi" w:hAnsi="Arial Nova Light"/>
          <w:i/>
          <w:iCs/>
          <w:sz w:val="24"/>
          <w:szCs w:val="24"/>
        </w:rPr>
        <w:t>Reporting Updates</w:t>
      </w:r>
      <w:bookmarkEnd w:id="15"/>
    </w:p>
    <w:p w14:paraId="6926AF80" w14:textId="732B41DE" w:rsidR="00306C6D" w:rsidRPr="00CE797B" w:rsidRDefault="00850B2F" w:rsidP="00306C6D">
      <w:pPr>
        <w:spacing w:after="120"/>
        <w:rPr>
          <w:rFonts w:ascii="Arial Nova Light" w:hAnsi="Arial Nova Light"/>
          <w:sz w:val="20"/>
          <w:szCs w:val="20"/>
        </w:rPr>
      </w:pPr>
      <w:r w:rsidRPr="00CE797B">
        <w:rPr>
          <w:rFonts w:ascii="Arial Nova Light" w:hAnsi="Arial Nova Light"/>
          <w:sz w:val="20"/>
          <w:szCs w:val="20"/>
        </w:rPr>
        <w:t>CTS2</w:t>
      </w:r>
      <w:r w:rsidR="002F5004" w:rsidRPr="00CE797B">
        <w:rPr>
          <w:rFonts w:ascii="Arial Nova Light" w:hAnsi="Arial Nova Light"/>
          <w:sz w:val="20"/>
          <w:szCs w:val="20"/>
        </w:rPr>
        <w:t xml:space="preserve"> </w:t>
      </w:r>
      <w:r w:rsidR="00306C6D" w:rsidRPr="00CE797B">
        <w:rPr>
          <w:rFonts w:ascii="Arial Nova Light" w:hAnsi="Arial Nova Light"/>
          <w:sz w:val="20"/>
          <w:szCs w:val="20"/>
        </w:rPr>
        <w:t xml:space="preserve">will provide updates to the initial report, if any, within seven (7) calendar days of determination of new or changes attribute information. Attribute information under this requirement include: the functional impact, the attack vector used and the level of intrusion that was achieved or attempted. If any of these attributes receive new or updated information, they must be reported to both E-ISAC and NCCIC and indicated as an “Update” to the initial and/or prior updates. </w:t>
      </w:r>
    </w:p>
    <w:p w14:paraId="0C27B5CB"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6" w:name="_Toc138925505"/>
      <w:r w:rsidRPr="00CE797B">
        <w:rPr>
          <w:rFonts w:ascii="Arial Nova Light" w:eastAsiaTheme="minorHAnsi" w:hAnsi="Arial Nova Light"/>
          <w:i/>
          <w:iCs/>
          <w:sz w:val="24"/>
          <w:szCs w:val="24"/>
        </w:rPr>
        <w:t>CSIRP Review and Maintenance</w:t>
      </w:r>
      <w:bookmarkEnd w:id="16"/>
    </w:p>
    <w:p w14:paraId="6A75DC9F" w14:textId="4D4C7A64"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 xml:space="preserve">is responsible for initiating updates to the CSIRP as necessary. Any changes to the roles or responsibilities, response groups or technology that would impact the ability to execute the plan will be reflected in the plan and communicated to respondents no later than 60 calendar days after the change. The </w:t>
      </w:r>
      <w:r w:rsidR="00CA526D" w:rsidRPr="00CE797B">
        <w:rPr>
          <w:rFonts w:ascii="Arial Nova Light" w:hAnsi="Arial Nova Light"/>
          <w:sz w:val="20"/>
          <w:szCs w:val="20"/>
        </w:rPr>
        <w:t xml:space="preserve">Site Management </w:t>
      </w:r>
      <w:r w:rsidRPr="00CE797B">
        <w:rPr>
          <w:rFonts w:ascii="Arial Nova Light" w:hAnsi="Arial Nova Light"/>
          <w:sz w:val="20"/>
          <w:szCs w:val="20"/>
        </w:rPr>
        <w:t>will facilitate the documentation and communication of any such changes. A review of the Cyber Security Incident Response Plan will be completed at least once every 15 calendar months.</w:t>
      </w:r>
    </w:p>
    <w:p w14:paraId="469DC296" w14:textId="77777777" w:rsidR="00306C6D" w:rsidRPr="00CE797B" w:rsidRDefault="00306C6D" w:rsidP="00226426">
      <w:pPr>
        <w:pStyle w:val="Heading20"/>
        <w:spacing w:before="0" w:after="0"/>
        <w:rPr>
          <w:rFonts w:ascii="Arial Nova Light" w:eastAsiaTheme="minorHAnsi" w:hAnsi="Arial Nova Light"/>
          <w:i/>
          <w:iCs/>
          <w:sz w:val="24"/>
          <w:szCs w:val="24"/>
        </w:rPr>
      </w:pPr>
      <w:bookmarkStart w:id="17" w:name="_Toc138925506"/>
      <w:r w:rsidRPr="00CE797B">
        <w:rPr>
          <w:rFonts w:ascii="Arial Nova Light" w:eastAsiaTheme="minorHAnsi" w:hAnsi="Arial Nova Light"/>
          <w:i/>
          <w:iCs/>
          <w:sz w:val="24"/>
          <w:szCs w:val="24"/>
        </w:rPr>
        <w:t>CSIRP Testing</w:t>
      </w:r>
      <w:bookmarkEnd w:id="17"/>
    </w:p>
    <w:p w14:paraId="2D3ED3E1" w14:textId="353ACC2E" w:rsidR="00306C6D" w:rsidRPr="00CE797B" w:rsidRDefault="00850B2F" w:rsidP="00306C6D">
      <w:pPr>
        <w:spacing w:after="120"/>
        <w:rPr>
          <w:rFonts w:ascii="Arial Nova Light" w:hAnsi="Arial Nova Light"/>
          <w:sz w:val="20"/>
          <w:szCs w:val="20"/>
        </w:rPr>
      </w:pPr>
      <w:r w:rsidRPr="00CE797B">
        <w:rPr>
          <w:rFonts w:ascii="Arial Nova Light" w:hAnsi="Arial Nova Light"/>
          <w:sz w:val="20"/>
          <w:szCs w:val="20"/>
        </w:rPr>
        <w:t>CTS2</w:t>
      </w:r>
      <w:r w:rsidR="00306C6D" w:rsidRPr="00CE797B">
        <w:rPr>
          <w:rFonts w:ascii="Arial Nova Light" w:hAnsi="Arial Nova Light"/>
          <w:sz w:val="20"/>
          <w:szCs w:val="20"/>
        </w:rPr>
        <w:t xml:space="preserve"> will schedule and execute tabletop testing of the CSIRP for Low Impact BES Cyber Systems with representatives of those facilities at least once every 36 calendar months. Any such test can include an actual Reportable Cyber Security Incident, an attempted compromise of a Cyber Security Incident, a paper drill or tabletop exercise of a Reportable Cyber Security Incident. CSIRP testing does not require removing a component or system from service during the test.</w:t>
      </w:r>
    </w:p>
    <w:p w14:paraId="5E531AFB" w14:textId="77777777" w:rsidR="00306C6D"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It is important to treat the test as if it were a real incident; including completion of a “Drill” Incident Response Report, Executive Report, and/or completion of a “Drill” OE-417, if required by the scenario. Tests should also include validating contact numbers, email addresses and weblinks. </w:t>
      </w:r>
    </w:p>
    <w:p w14:paraId="51C2F6C0" w14:textId="46764E56" w:rsidR="00BF162A" w:rsidRPr="00CE797B" w:rsidRDefault="00306C6D" w:rsidP="00306C6D">
      <w:pPr>
        <w:spacing w:after="120"/>
        <w:rPr>
          <w:rFonts w:ascii="Arial Nova Light" w:hAnsi="Arial Nova Light"/>
          <w:sz w:val="20"/>
          <w:szCs w:val="20"/>
        </w:rPr>
      </w:pPr>
      <w:r w:rsidRPr="00CE797B">
        <w:rPr>
          <w:rFonts w:ascii="Arial Nova Light" w:hAnsi="Arial Nova Light"/>
          <w:sz w:val="20"/>
          <w:szCs w:val="20"/>
        </w:rPr>
        <w:t xml:space="preserve">No later than 180 calendar days after completion of a Cyber Security Incident Response Plan test or actual Reportable Cyber Security Incident, </w:t>
      </w:r>
      <w:r w:rsidR="00850B2F" w:rsidRPr="00CE797B">
        <w:rPr>
          <w:rFonts w:ascii="Arial Nova Light" w:hAnsi="Arial Nova Light"/>
          <w:sz w:val="20"/>
          <w:szCs w:val="20"/>
        </w:rPr>
        <w:t>CTS2</w:t>
      </w:r>
      <w:r w:rsidR="002F5004" w:rsidRPr="00CE797B">
        <w:rPr>
          <w:rFonts w:ascii="Arial Nova Light" w:hAnsi="Arial Nova Light"/>
          <w:sz w:val="20"/>
          <w:szCs w:val="20"/>
        </w:rPr>
        <w:t xml:space="preserve"> </w:t>
      </w:r>
      <w:r w:rsidRPr="00CE797B">
        <w:rPr>
          <w:rFonts w:ascii="Arial Nova Light" w:hAnsi="Arial Nova Light"/>
          <w:sz w:val="20"/>
          <w:szCs w:val="20"/>
        </w:rPr>
        <w:t>shall update the CSIRP if needed.</w:t>
      </w:r>
    </w:p>
    <w:p w14:paraId="173D5358" w14:textId="0945B850" w:rsidR="00084A5C" w:rsidRPr="00CE797B" w:rsidRDefault="009471B2" w:rsidP="00084A5C">
      <w:pPr>
        <w:pStyle w:val="Heading1"/>
        <w:rPr>
          <w:rFonts w:ascii="Arial Nova Light" w:hAnsi="Arial Nova Light"/>
          <w:b/>
          <w:bCs/>
        </w:rPr>
      </w:pPr>
      <w:bookmarkStart w:id="18" w:name="_Toc129270019"/>
      <w:bookmarkStart w:id="19" w:name="_Toc138925507"/>
      <w:r w:rsidRPr="00CE797B">
        <w:rPr>
          <w:rFonts w:ascii="Arial Nova Light" w:hAnsi="Arial Nova Light"/>
          <w:b/>
          <w:bCs/>
        </w:rPr>
        <w:t xml:space="preserve">5. </w:t>
      </w:r>
      <w:r w:rsidR="00084A5C" w:rsidRPr="00CE797B">
        <w:rPr>
          <w:rFonts w:ascii="Arial Nova Light" w:hAnsi="Arial Nova Light"/>
          <w:b/>
          <w:bCs/>
        </w:rPr>
        <w:t>Glossary of Terms</w:t>
      </w:r>
      <w:bookmarkEnd w:id="18"/>
      <w:bookmarkEnd w:id="19"/>
    </w:p>
    <w:p w14:paraId="38654CF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Bulk Electric System (BES) </w:t>
      </w:r>
    </w:p>
    <w:p w14:paraId="6C4588B1" w14:textId="40D14C34"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 definition.</w:t>
      </w:r>
    </w:p>
    <w:p w14:paraId="6C3D4F8C" w14:textId="77777777" w:rsidR="00084A5C" w:rsidRPr="00CE797B" w:rsidRDefault="00084A5C" w:rsidP="00084A5C">
      <w:pPr>
        <w:rPr>
          <w:rFonts w:ascii="Arial Nova Light" w:hAnsi="Arial Nova Light"/>
          <w:sz w:val="20"/>
          <w:szCs w:val="20"/>
        </w:rPr>
      </w:pPr>
    </w:p>
    <w:p w14:paraId="1D528584"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lastRenderedPageBreak/>
        <w:t xml:space="preserve">BES Cyber Asset (BCA) </w:t>
      </w:r>
    </w:p>
    <w:p w14:paraId="4299D8A0" w14:textId="4271A84E"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Cyber Asset that if rendered unavailable, degraded, or misused would, within 15 minutes of its required operation, misoperation, or non</w:t>
      </w:r>
      <w:r w:rsidRPr="00CE797B">
        <w:rPr>
          <w:rFonts w:ascii="Cambria Math" w:hAnsi="Cambria Math" w:cs="Cambria Math"/>
          <w:sz w:val="20"/>
          <w:szCs w:val="20"/>
        </w:rPr>
        <w:t>‐</w:t>
      </w:r>
      <w:r w:rsidRPr="00CE797B">
        <w:rPr>
          <w:rFonts w:ascii="Arial Nova Light" w:hAnsi="Arial Nova Light"/>
          <w:sz w:val="20"/>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E797B" w:rsidRDefault="00084A5C" w:rsidP="00084A5C">
      <w:pPr>
        <w:rPr>
          <w:rFonts w:ascii="Arial Nova Light" w:hAnsi="Arial Nova Light"/>
          <w:sz w:val="20"/>
          <w:szCs w:val="20"/>
        </w:rPr>
      </w:pPr>
    </w:p>
    <w:p w14:paraId="7D7FAA1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BES Cyber System (BCS) </w:t>
      </w:r>
    </w:p>
    <w:p w14:paraId="23184260" w14:textId="54B34C37"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BES Cyber Asset logically grouped by a responsible entity to perform one or more reliability tasks for a functional entity.</w:t>
      </w:r>
    </w:p>
    <w:p w14:paraId="11DA8EFA" w14:textId="77777777" w:rsidR="00084A5C" w:rsidRPr="00CE797B" w:rsidRDefault="00084A5C" w:rsidP="00084A5C">
      <w:pPr>
        <w:rPr>
          <w:rFonts w:ascii="Arial Nova Light" w:hAnsi="Arial Nova Light"/>
          <w:sz w:val="20"/>
          <w:szCs w:val="20"/>
        </w:rPr>
      </w:pPr>
    </w:p>
    <w:p w14:paraId="2C823D53"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CIP Senior Manager </w:t>
      </w:r>
    </w:p>
    <w:p w14:paraId="74B724F4" w14:textId="34F30F5D"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senior management official with overall authority and responsibility for leading and managing the implementation of and continuing adherence to the requirements within the NERC CIP Standards.</w:t>
      </w:r>
    </w:p>
    <w:p w14:paraId="41084941" w14:textId="77777777" w:rsidR="00084A5C" w:rsidRPr="00CE797B" w:rsidRDefault="00084A5C" w:rsidP="00084A5C">
      <w:pPr>
        <w:rPr>
          <w:rFonts w:ascii="Arial Nova Light" w:hAnsi="Arial Nova Light"/>
          <w:sz w:val="20"/>
          <w:szCs w:val="20"/>
        </w:rPr>
      </w:pPr>
    </w:p>
    <w:p w14:paraId="3E7758B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Control Center </w:t>
      </w:r>
    </w:p>
    <w:p w14:paraId="31119ACE" w14:textId="6FD0F5EC" w:rsidR="00084A5C" w:rsidRPr="00CE797B" w:rsidRDefault="00084A5C" w:rsidP="00084A5C">
      <w:pPr>
        <w:rPr>
          <w:rFonts w:ascii="Arial Nova Light" w:hAnsi="Arial Nova Light"/>
          <w:sz w:val="20"/>
          <w:szCs w:val="20"/>
        </w:rPr>
      </w:pPr>
      <w:r w:rsidRPr="00CE797B">
        <w:rPr>
          <w:rFonts w:ascii="Arial Nova Light" w:hAnsi="Arial Nova Light"/>
          <w:sz w:val="20"/>
          <w:szCs w:val="20"/>
        </w:rPr>
        <w:t>One or more facilities hosting operating personnel that monitor and control the Bulk Electric System (BES) in real-time to perform the reliability tasks, including their associated data center, of: 1) a Reliability Coordinator, 2) a Balancing Authority, 3) a Transmission Operator for transmission Facilities at two or more locations, or 4) a Generator Operator for generation Facilities at two or more locations.</w:t>
      </w:r>
    </w:p>
    <w:p w14:paraId="71207FF0" w14:textId="77777777" w:rsidR="00084A5C" w:rsidRPr="00CE797B" w:rsidRDefault="00084A5C" w:rsidP="00084A5C">
      <w:pPr>
        <w:rPr>
          <w:rFonts w:ascii="Arial Nova Light" w:hAnsi="Arial Nova Light"/>
          <w:sz w:val="20"/>
          <w:szCs w:val="20"/>
        </w:rPr>
      </w:pPr>
    </w:p>
    <w:p w14:paraId="56D58D02"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Cyber Asset </w:t>
      </w:r>
    </w:p>
    <w:p w14:paraId="0B6C958C" w14:textId="3EBF9575" w:rsidR="00084A5C" w:rsidRPr="00CE797B" w:rsidRDefault="00084A5C" w:rsidP="00084A5C">
      <w:pPr>
        <w:rPr>
          <w:rFonts w:ascii="Arial Nova Light" w:hAnsi="Arial Nova Light"/>
          <w:sz w:val="20"/>
          <w:szCs w:val="20"/>
        </w:rPr>
      </w:pPr>
      <w:r w:rsidRPr="00CE797B">
        <w:rPr>
          <w:rFonts w:ascii="Arial Nova Light" w:hAnsi="Arial Nova Light"/>
          <w:sz w:val="20"/>
          <w:szCs w:val="20"/>
        </w:rPr>
        <w:t>Programmable electronic devices, including the hardware, software, and data in those devices.</w:t>
      </w:r>
    </w:p>
    <w:p w14:paraId="5265F99C" w14:textId="6EA9C32E" w:rsidR="00084A5C" w:rsidRPr="00CE797B" w:rsidRDefault="00084A5C" w:rsidP="00084A5C">
      <w:pPr>
        <w:rPr>
          <w:rFonts w:ascii="Arial Nova Light" w:hAnsi="Arial Nova Light"/>
          <w:sz w:val="20"/>
          <w:szCs w:val="20"/>
        </w:rPr>
      </w:pPr>
    </w:p>
    <w:p w14:paraId="5E4467F9" w14:textId="77777777" w:rsidR="00986D09" w:rsidRPr="00CE797B" w:rsidRDefault="00986D09" w:rsidP="00084A5C">
      <w:pPr>
        <w:rPr>
          <w:rFonts w:ascii="Arial Nova Light" w:hAnsi="Arial Nova Light"/>
          <w:sz w:val="20"/>
          <w:szCs w:val="20"/>
        </w:rPr>
      </w:pPr>
      <w:r w:rsidRPr="00CE797B">
        <w:rPr>
          <w:rFonts w:ascii="Arial Nova Light" w:hAnsi="Arial Nova Light"/>
          <w:i/>
          <w:iCs/>
          <w:sz w:val="20"/>
          <w:szCs w:val="20"/>
        </w:rPr>
        <w:t>Cyber Security Incident</w:t>
      </w:r>
      <w:r w:rsidRPr="00CE797B">
        <w:rPr>
          <w:rFonts w:ascii="Arial Nova Light" w:hAnsi="Arial Nova Light"/>
          <w:sz w:val="20"/>
          <w:szCs w:val="20"/>
        </w:rPr>
        <w:t xml:space="preserve"> </w:t>
      </w:r>
    </w:p>
    <w:p w14:paraId="01B1B22D" w14:textId="150D782F" w:rsidR="00986D09" w:rsidRPr="00CE797B" w:rsidRDefault="00986D09" w:rsidP="00084A5C">
      <w:pPr>
        <w:rPr>
          <w:rFonts w:ascii="Arial Nova Light" w:hAnsi="Arial Nova Light"/>
          <w:sz w:val="20"/>
          <w:szCs w:val="20"/>
        </w:rPr>
      </w:pPr>
      <w:r w:rsidRPr="00CE797B">
        <w:rPr>
          <w:rFonts w:ascii="Arial Nova Light" w:hAnsi="Arial Nova Light"/>
          <w:sz w:val="20"/>
          <w:szCs w:val="20"/>
        </w:rPr>
        <w:t xml:space="preserve">A malicious act or suspicious event that: - For a high or medium impact BES Cyber System, compromises or attempts to compromise (1) an Electronic Security Perimeter, (2) a Physical Security Perimeter, or (3) an Electronic Access Control or Monitoring System; or- Disrupts or attempts to disrupt the operation of a BES Cyber System. </w:t>
      </w:r>
      <w:r w:rsidRPr="00CE797B">
        <w:rPr>
          <w:rFonts w:ascii="Arial Nova Light" w:hAnsi="Arial Nova Light"/>
          <w:i/>
          <w:iCs/>
          <w:sz w:val="20"/>
          <w:szCs w:val="20"/>
        </w:rPr>
        <w:t>**Note that for low impact BES Cyber Systems the only applicable portion of the definition of Cyber Security Incident is “A malicious act or suspicious event that: …Disrupts or attempts to disrupt the operation of a BES Cyber System.”</w:t>
      </w:r>
    </w:p>
    <w:p w14:paraId="27F3F3B0" w14:textId="77777777" w:rsidR="00986D09" w:rsidRPr="00CE797B" w:rsidRDefault="00986D09" w:rsidP="00084A5C">
      <w:pPr>
        <w:rPr>
          <w:rFonts w:ascii="Arial Nova Light" w:hAnsi="Arial Nova Light"/>
          <w:sz w:val="20"/>
          <w:szCs w:val="20"/>
        </w:rPr>
      </w:pPr>
    </w:p>
    <w:p w14:paraId="1A897838"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Interconnection Reliability Operating Limit (IROL) </w:t>
      </w:r>
    </w:p>
    <w:p w14:paraId="5FB1E4FD" w14:textId="61F1F679" w:rsidR="00084A5C" w:rsidRPr="00CE797B" w:rsidRDefault="00084A5C" w:rsidP="00084A5C">
      <w:pPr>
        <w:rPr>
          <w:rFonts w:ascii="Arial Nova Light" w:hAnsi="Arial Nova Light"/>
          <w:sz w:val="20"/>
          <w:szCs w:val="20"/>
        </w:rPr>
      </w:pPr>
      <w:r w:rsidRPr="00CE797B">
        <w:rPr>
          <w:rFonts w:ascii="Arial Nova Light" w:hAnsi="Arial Nova Light"/>
          <w:sz w:val="20"/>
          <w:szCs w:val="20"/>
        </w:rPr>
        <w:t>A System Operating Limit that, if violated, could lead to instability, uncontrolled separation, or Cascading outages that adversely impact the reliability of the Bulk Electric System.</w:t>
      </w:r>
    </w:p>
    <w:p w14:paraId="18A2F396" w14:textId="77777777" w:rsidR="00084A5C" w:rsidRPr="00CE797B" w:rsidRDefault="00084A5C" w:rsidP="00084A5C">
      <w:pPr>
        <w:rPr>
          <w:rFonts w:ascii="Arial Nova Light" w:hAnsi="Arial Nova Light"/>
          <w:sz w:val="20"/>
          <w:szCs w:val="20"/>
        </w:rPr>
      </w:pPr>
    </w:p>
    <w:p w14:paraId="502D4235"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Special Protection Systems (SPS) / Remedial Action Scheme (RAS) </w:t>
      </w:r>
    </w:p>
    <w:p w14:paraId="46AAA28A" w14:textId="772E8EE8" w:rsidR="00084A5C" w:rsidRPr="00CE797B" w:rsidRDefault="00084A5C" w:rsidP="00084A5C">
      <w:pPr>
        <w:rPr>
          <w:rFonts w:ascii="Arial Nova Light" w:hAnsi="Arial Nova Light"/>
          <w:sz w:val="20"/>
          <w:szCs w:val="20"/>
        </w:rPr>
      </w:pPr>
      <w:r w:rsidRPr="00CE797B">
        <w:rPr>
          <w:rFonts w:ascii="Arial Nova Light" w:hAnsi="Arial Nova Light"/>
          <w:sz w:val="20"/>
          <w:szCs w:val="20"/>
        </w:rPr>
        <w:t>See “NERC Glossary of Terms Used in NERC Reliability Standards”</w:t>
      </w:r>
    </w:p>
    <w:p w14:paraId="224CBC47" w14:textId="77777777" w:rsidR="00084A5C" w:rsidRPr="00CE797B" w:rsidRDefault="00084A5C" w:rsidP="00084A5C">
      <w:pPr>
        <w:rPr>
          <w:rFonts w:ascii="Arial Nova Light" w:hAnsi="Arial Nova Light"/>
          <w:sz w:val="20"/>
          <w:szCs w:val="20"/>
        </w:rPr>
      </w:pPr>
    </w:p>
    <w:p w14:paraId="7BA5C85D" w14:textId="77777777" w:rsidR="00084A5C" w:rsidRPr="00CE797B" w:rsidRDefault="00084A5C" w:rsidP="00084A5C">
      <w:pPr>
        <w:rPr>
          <w:rFonts w:ascii="Arial Nova Light" w:hAnsi="Arial Nova Light"/>
          <w:i/>
          <w:iCs/>
          <w:sz w:val="20"/>
          <w:szCs w:val="20"/>
        </w:rPr>
      </w:pPr>
      <w:r w:rsidRPr="00CE797B">
        <w:rPr>
          <w:rFonts w:ascii="Arial Nova Light" w:hAnsi="Arial Nova Light"/>
          <w:i/>
          <w:iCs/>
          <w:sz w:val="20"/>
          <w:szCs w:val="20"/>
        </w:rPr>
        <w:t xml:space="preserve">NERC Glossary of Terms </w:t>
      </w:r>
    </w:p>
    <w:p w14:paraId="62E9269C" w14:textId="530051D5" w:rsidR="007E5E7A" w:rsidRPr="00CE797B" w:rsidRDefault="00FC4E4B" w:rsidP="00B249D5">
      <w:pPr>
        <w:rPr>
          <w:rFonts w:ascii="Arial Nova Light" w:hAnsi="Arial Nova Light"/>
          <w:sz w:val="20"/>
          <w:szCs w:val="20"/>
        </w:rPr>
      </w:pPr>
      <w:hyperlink r:id="rId13" w:history="1">
        <w:r w:rsidR="00957C69" w:rsidRPr="00CE797B">
          <w:rPr>
            <w:rStyle w:val="Hyperlink"/>
            <w:rFonts w:ascii="Arial Nova Light" w:hAnsi="Arial Nova Light"/>
            <w:sz w:val="20"/>
            <w:szCs w:val="20"/>
          </w:rPr>
          <w:t>https://www.nerc.com/files/glossary_of_terms.pdf</w:t>
        </w:r>
      </w:hyperlink>
      <w:r w:rsidR="00957C69" w:rsidRPr="00CE797B">
        <w:rPr>
          <w:rFonts w:ascii="Arial Nova Light" w:hAnsi="Arial Nova Light"/>
          <w:sz w:val="20"/>
          <w:szCs w:val="20"/>
        </w:rPr>
        <w:t xml:space="preserve"> </w:t>
      </w:r>
    </w:p>
    <w:p w14:paraId="0C68660F" w14:textId="432439EB" w:rsidR="008C4848" w:rsidRPr="00CE797B" w:rsidRDefault="009471B2" w:rsidP="008C4848">
      <w:pPr>
        <w:pStyle w:val="Heading1"/>
        <w:rPr>
          <w:rFonts w:ascii="Arial Nova Light" w:hAnsi="Arial Nova Light"/>
          <w:b/>
          <w:bCs/>
        </w:rPr>
      </w:pPr>
      <w:bookmarkStart w:id="20" w:name="_Toc129270020"/>
      <w:bookmarkStart w:id="21" w:name="_Toc138925508"/>
      <w:r w:rsidRPr="00CE797B">
        <w:rPr>
          <w:rFonts w:ascii="Arial Nova Light" w:hAnsi="Arial Nova Light"/>
          <w:b/>
          <w:bCs/>
        </w:rPr>
        <w:t xml:space="preserve">6. </w:t>
      </w:r>
      <w:bookmarkEnd w:id="20"/>
      <w:bookmarkEnd w:id="21"/>
      <w:r w:rsidR="00121C60" w:rsidRPr="00CE797B">
        <w:rPr>
          <w:rFonts w:ascii="Arial Nova Light" w:hAnsi="Arial Nova Light"/>
          <w:b/>
          <w:bCs/>
        </w:rPr>
        <w:t>Reference Documents</w:t>
      </w:r>
    </w:p>
    <w:p w14:paraId="44D87369" w14:textId="2E9FFDB7" w:rsidR="008C4848" w:rsidRPr="00CE797B" w:rsidRDefault="008C4848" w:rsidP="008C4848">
      <w:pPr>
        <w:rPr>
          <w:rFonts w:ascii="Arial Nova Light" w:hAnsi="Arial Nova Light"/>
          <w:sz w:val="20"/>
          <w:szCs w:val="20"/>
        </w:rPr>
      </w:pPr>
      <w:r w:rsidRPr="00CE797B">
        <w:rPr>
          <w:rFonts w:ascii="Arial Nova Light" w:hAnsi="Arial Nova Light"/>
          <w:sz w:val="20"/>
          <w:szCs w:val="20"/>
        </w:rPr>
        <w:t xml:space="preserve">Appendix </w:t>
      </w:r>
      <w:r w:rsidR="005913E8" w:rsidRPr="00CE797B">
        <w:rPr>
          <w:rFonts w:ascii="Arial Nova Light" w:hAnsi="Arial Nova Light"/>
          <w:sz w:val="20"/>
          <w:szCs w:val="20"/>
        </w:rPr>
        <w:t>A</w:t>
      </w:r>
      <w:r w:rsidRPr="00CE797B">
        <w:rPr>
          <w:rFonts w:ascii="Arial Nova Light" w:hAnsi="Arial Nova Light"/>
          <w:sz w:val="20"/>
          <w:szCs w:val="20"/>
        </w:rPr>
        <w:t xml:space="preserve">: </w:t>
      </w:r>
      <w:r w:rsidR="0001552B" w:rsidRPr="00CE797B">
        <w:rPr>
          <w:rFonts w:ascii="Arial Nova Light" w:hAnsi="Arial Nova Light"/>
          <w:sz w:val="20"/>
          <w:szCs w:val="20"/>
        </w:rPr>
        <w:t>Low Impact CSIRP Diagram</w:t>
      </w:r>
    </w:p>
    <w:p w14:paraId="7CFC7002" w14:textId="561DC5D5" w:rsidR="007E5E7A" w:rsidRPr="00CE797B" w:rsidRDefault="00957C69" w:rsidP="00B249D5">
      <w:pPr>
        <w:rPr>
          <w:rFonts w:ascii="Arial Nova Light" w:hAnsi="Arial Nova Light"/>
          <w:sz w:val="20"/>
          <w:szCs w:val="20"/>
        </w:rPr>
      </w:pPr>
      <w:r w:rsidRPr="00CE797B">
        <w:rPr>
          <w:rFonts w:ascii="Arial Nova Light" w:hAnsi="Arial Nova Light"/>
          <w:sz w:val="20"/>
          <w:szCs w:val="20"/>
        </w:rPr>
        <w:t>Appendix B: Cyber Security Incident Response Form</w:t>
      </w:r>
    </w:p>
    <w:p w14:paraId="24E7490E" w14:textId="107EDC4B" w:rsidR="00084A5C" w:rsidRPr="00CE797B" w:rsidRDefault="00C12B78" w:rsidP="00B249D5">
      <w:pPr>
        <w:rPr>
          <w:rFonts w:ascii="Arial Nova Light" w:hAnsi="Arial Nova Light"/>
          <w:sz w:val="20"/>
          <w:szCs w:val="20"/>
        </w:rPr>
      </w:pPr>
      <w:r w:rsidRPr="00CE797B">
        <w:rPr>
          <w:rFonts w:ascii="Arial Nova Light" w:hAnsi="Arial Nova Light"/>
          <w:sz w:val="20"/>
          <w:szCs w:val="20"/>
        </w:rPr>
        <w:t>FRM-CIP003LIM-CIP Exceptional Circumstance Form</w:t>
      </w:r>
    </w:p>
    <w:p w14:paraId="578C21D7" w14:textId="35FB1564" w:rsidR="00084A5C" w:rsidRPr="00CE797B" w:rsidRDefault="00084A5C" w:rsidP="00B249D5">
      <w:pPr>
        <w:rPr>
          <w:rFonts w:ascii="Arial Nova Light" w:hAnsi="Arial Nova Light"/>
          <w:sz w:val="20"/>
          <w:szCs w:val="20"/>
        </w:rPr>
      </w:pPr>
    </w:p>
    <w:p w14:paraId="41FF5282" w14:textId="49FC1406" w:rsidR="00E34E23" w:rsidRPr="00CE797B" w:rsidRDefault="00964058" w:rsidP="00CF7CC4">
      <w:pPr>
        <w:pStyle w:val="Heading20"/>
        <w:rPr>
          <w:rFonts w:ascii="Arial Nova Light" w:hAnsi="Arial Nova Light"/>
        </w:rPr>
      </w:pPr>
      <w:r w:rsidRPr="00CE797B">
        <w:rPr>
          <w:rFonts w:ascii="Arial Nova Light" w:eastAsiaTheme="minorHAnsi" w:hAnsi="Arial Nova Light" w:cs="Calibri"/>
          <w:color w:val="000000"/>
          <w:sz w:val="20"/>
          <w:szCs w:val="20"/>
        </w:rPr>
        <w:br w:type="page"/>
      </w:r>
      <w:bookmarkStart w:id="22" w:name="_Toc138925509"/>
      <w:bookmarkStart w:id="23" w:name="_Hlk128465854"/>
      <w:r w:rsidR="00E34E23" w:rsidRPr="00CE797B">
        <w:rPr>
          <w:rFonts w:ascii="Arial Nova Light" w:hAnsi="Arial Nova Light"/>
        </w:rPr>
        <w:lastRenderedPageBreak/>
        <w:t xml:space="preserve">Appendix A: </w:t>
      </w:r>
      <w:r w:rsidR="00242415" w:rsidRPr="00CE797B">
        <w:rPr>
          <w:rFonts w:ascii="Arial Nova Light" w:hAnsi="Arial Nova Light"/>
        </w:rPr>
        <w:t>Low Impact CSRIP Diagram</w:t>
      </w:r>
      <w:bookmarkEnd w:id="22"/>
    </w:p>
    <w:p w14:paraId="22F0D2E7" w14:textId="77777777" w:rsidR="008A13C8" w:rsidRPr="00CE797B" w:rsidRDefault="008A13C8" w:rsidP="008A13C8">
      <w:pPr>
        <w:rPr>
          <w:rFonts w:ascii="Arial Nova Light" w:hAnsi="Arial Nova Light"/>
        </w:rPr>
      </w:pPr>
    </w:p>
    <w:p w14:paraId="38049F33" w14:textId="77777777" w:rsidR="00B97409" w:rsidRPr="00CE797B" w:rsidRDefault="00B97409" w:rsidP="008A13C8">
      <w:pPr>
        <w:rPr>
          <w:rFonts w:ascii="Arial Nova Light" w:hAnsi="Arial Nova Light"/>
        </w:rPr>
      </w:pPr>
    </w:p>
    <w:bookmarkEnd w:id="23"/>
    <w:p w14:paraId="64CEB2A1" w14:textId="3C211262" w:rsidR="005913E8" w:rsidRPr="00CE797B" w:rsidRDefault="00B97409" w:rsidP="00C17423">
      <w:pPr>
        <w:rPr>
          <w:rFonts w:ascii="Arial Nova Light" w:eastAsiaTheme="minorHAnsi" w:hAnsi="Arial Nova Light" w:cs="Calibri"/>
          <w:color w:val="000000"/>
          <w:szCs w:val="22"/>
        </w:rPr>
      </w:pPr>
      <w:r w:rsidRPr="00CE797B">
        <w:rPr>
          <w:rFonts w:ascii="Arial Nova Light" w:eastAsiaTheme="minorHAnsi" w:hAnsi="Arial Nova Light" w:cs="Calibri"/>
          <w:noProof/>
          <w:color w:val="000000"/>
          <w:szCs w:val="22"/>
        </w:rPr>
        <w:drawing>
          <wp:inline distT="0" distB="0" distL="0" distR="0" wp14:anchorId="5BCB0A4C" wp14:editId="5BEB0215">
            <wp:extent cx="5943600" cy="3372485"/>
            <wp:effectExtent l="0" t="0" r="0" b="0"/>
            <wp:docPr id="817371614"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371614" name="Picture 1" descr="A picture containing text, screenshot, diagram, line&#10;&#10;Description automatically generated"/>
                    <pic:cNvPicPr/>
                  </pic:nvPicPr>
                  <pic:blipFill>
                    <a:blip r:embed="rId14"/>
                    <a:stretch>
                      <a:fillRect/>
                    </a:stretch>
                  </pic:blipFill>
                  <pic:spPr>
                    <a:xfrm>
                      <a:off x="0" y="0"/>
                      <a:ext cx="5943600" cy="3372485"/>
                    </a:xfrm>
                    <a:prstGeom prst="rect">
                      <a:avLst/>
                    </a:prstGeom>
                  </pic:spPr>
                </pic:pic>
              </a:graphicData>
            </a:graphic>
          </wp:inline>
        </w:drawing>
      </w:r>
    </w:p>
    <w:p w14:paraId="7294A05E" w14:textId="1B59FF65" w:rsidR="00337E42" w:rsidRPr="00CE797B" w:rsidRDefault="00337E42">
      <w:pPr>
        <w:spacing w:after="160" w:line="259" w:lineRule="auto"/>
        <w:rPr>
          <w:rFonts w:ascii="Arial Nova Light" w:hAnsi="Arial Nova Light"/>
        </w:rPr>
      </w:pPr>
      <w:r w:rsidRPr="00CE797B">
        <w:rPr>
          <w:rFonts w:ascii="Arial Nova Light" w:hAnsi="Arial Nova Light"/>
        </w:rPr>
        <w:br w:type="page"/>
      </w:r>
    </w:p>
    <w:p w14:paraId="45838E64" w14:textId="595C68A5" w:rsidR="00337E42" w:rsidRPr="00CE797B" w:rsidRDefault="00337E42" w:rsidP="00337E42">
      <w:pPr>
        <w:pStyle w:val="Heading20"/>
        <w:rPr>
          <w:rFonts w:ascii="Arial Nova Light" w:hAnsi="Arial Nova Light"/>
        </w:rPr>
      </w:pPr>
      <w:bookmarkStart w:id="24" w:name="_Toc138925510"/>
      <w:r w:rsidRPr="00CE797B">
        <w:rPr>
          <w:rFonts w:ascii="Arial Nova Light" w:hAnsi="Arial Nova Light"/>
        </w:rPr>
        <w:lastRenderedPageBreak/>
        <w:t xml:space="preserve">Appendix B: </w:t>
      </w:r>
      <w:r w:rsidR="00192B63" w:rsidRPr="00CE797B">
        <w:rPr>
          <w:rFonts w:ascii="Arial Nova Light" w:hAnsi="Arial Nova Light"/>
        </w:rPr>
        <w:t>Cyber Security Incident Response Form</w:t>
      </w:r>
      <w:bookmarkEnd w:id="24"/>
    </w:p>
    <w:p w14:paraId="53FCCAD7" w14:textId="77777777" w:rsidR="000024E2" w:rsidRPr="00CE797B" w:rsidRDefault="000024E2" w:rsidP="000024E2">
      <w:pPr>
        <w:pStyle w:val="Heading2"/>
        <w:numPr>
          <w:ilvl w:val="0"/>
          <w:numId w:val="0"/>
        </w:numPr>
        <w:spacing w:before="0" w:after="0"/>
        <w:rPr>
          <w:rFonts w:ascii="Arial Nova Light" w:hAnsi="Arial Nova Light" w:cstheme="majorHAnsi"/>
          <w:b w:val="0"/>
          <w:bCs w:val="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4066"/>
        <w:gridCol w:w="5470"/>
      </w:tblGrid>
      <w:tr w:rsidR="000024E2" w:rsidRPr="00CE797B" w14:paraId="75CF4445" w14:textId="77777777" w:rsidTr="001D1AAC">
        <w:trPr>
          <w:trHeight w:val="296"/>
        </w:trPr>
        <w:tc>
          <w:tcPr>
            <w:tcW w:w="5000" w:type="pct"/>
            <w:gridSpan w:val="2"/>
            <w:shd w:val="clear" w:color="auto" w:fill="808080" w:themeFill="background1" w:themeFillShade="80"/>
            <w:vAlign w:val="bottom"/>
          </w:tcPr>
          <w:p w14:paraId="23FE820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General Information</w:t>
            </w:r>
          </w:p>
        </w:tc>
      </w:tr>
      <w:tr w:rsidR="000024E2" w:rsidRPr="00CE797B" w14:paraId="69185E82" w14:textId="77777777" w:rsidTr="001D1AAC">
        <w:trPr>
          <w:trHeight w:val="345"/>
        </w:trPr>
        <w:tc>
          <w:tcPr>
            <w:tcW w:w="2132" w:type="pct"/>
            <w:shd w:val="clear" w:color="auto" w:fill="auto"/>
          </w:tcPr>
          <w:p w14:paraId="2B7B035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Date Updated:</w:t>
            </w:r>
          </w:p>
        </w:tc>
        <w:tc>
          <w:tcPr>
            <w:tcW w:w="2868" w:type="pct"/>
            <w:shd w:val="clear" w:color="auto" w:fill="auto"/>
          </w:tcPr>
          <w:p w14:paraId="293B758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Response #: </w:t>
            </w:r>
          </w:p>
        </w:tc>
      </w:tr>
    </w:tbl>
    <w:p w14:paraId="66EE905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34BB332C" w14:textId="77777777" w:rsidTr="001D1AAC">
        <w:trPr>
          <w:trHeight w:val="296"/>
        </w:trPr>
        <w:tc>
          <w:tcPr>
            <w:tcW w:w="5000" w:type="pct"/>
            <w:gridSpan w:val="2"/>
            <w:shd w:val="clear" w:color="auto" w:fill="808080" w:themeFill="background1" w:themeFillShade="80"/>
            <w:vAlign w:val="bottom"/>
          </w:tcPr>
          <w:p w14:paraId="6924681E"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Respondent Information</w:t>
            </w:r>
          </w:p>
        </w:tc>
      </w:tr>
      <w:tr w:rsidR="000024E2" w:rsidRPr="00CE797B" w14:paraId="1284992D" w14:textId="77777777" w:rsidTr="001D1AAC">
        <w:trPr>
          <w:trHeight w:val="345"/>
        </w:trPr>
        <w:tc>
          <w:tcPr>
            <w:tcW w:w="2745" w:type="pct"/>
            <w:shd w:val="clear" w:color="auto" w:fill="auto"/>
          </w:tcPr>
          <w:p w14:paraId="0CA6E48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Incident Response Lead: </w:t>
            </w:r>
          </w:p>
        </w:tc>
        <w:tc>
          <w:tcPr>
            <w:tcW w:w="2255" w:type="pct"/>
            <w:shd w:val="clear" w:color="auto" w:fill="auto"/>
          </w:tcPr>
          <w:p w14:paraId="79998B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r w:rsidR="000024E2" w:rsidRPr="00CE797B" w14:paraId="1D61447C" w14:textId="77777777" w:rsidTr="001D1AAC">
        <w:trPr>
          <w:trHeight w:val="345"/>
        </w:trPr>
        <w:tc>
          <w:tcPr>
            <w:tcW w:w="2745" w:type="pct"/>
            <w:shd w:val="clear" w:color="auto" w:fill="auto"/>
          </w:tcPr>
          <w:p w14:paraId="03F508ED"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 xml:space="preserve">Incident Support Lead: </w:t>
            </w:r>
          </w:p>
        </w:tc>
        <w:tc>
          <w:tcPr>
            <w:tcW w:w="2255" w:type="pct"/>
            <w:shd w:val="clear" w:color="auto" w:fill="auto"/>
          </w:tcPr>
          <w:p w14:paraId="6A641A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Title: </w:t>
            </w:r>
          </w:p>
        </w:tc>
      </w:tr>
    </w:tbl>
    <w:p w14:paraId="378CFB66"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19CF8BBA" w14:textId="77777777" w:rsidTr="001D1AAC">
        <w:trPr>
          <w:trHeight w:val="296"/>
        </w:trPr>
        <w:tc>
          <w:tcPr>
            <w:tcW w:w="5000" w:type="pct"/>
            <w:gridSpan w:val="3"/>
            <w:shd w:val="clear" w:color="auto" w:fill="808080" w:themeFill="background1" w:themeFillShade="80"/>
            <w:vAlign w:val="bottom"/>
          </w:tcPr>
          <w:p w14:paraId="3695544B"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Additional Participants/Respondents</w:t>
            </w:r>
          </w:p>
        </w:tc>
      </w:tr>
      <w:tr w:rsidR="000024E2" w:rsidRPr="00CE797B" w14:paraId="692B4F03" w14:textId="77777777" w:rsidTr="001D1AAC">
        <w:trPr>
          <w:trHeight w:val="345"/>
        </w:trPr>
        <w:tc>
          <w:tcPr>
            <w:tcW w:w="1667" w:type="pct"/>
            <w:shd w:val="clear" w:color="auto" w:fill="auto"/>
          </w:tcPr>
          <w:p w14:paraId="4A30272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45BC3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3F6A397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6B7D8B4" w14:textId="77777777" w:rsidTr="001D1AAC">
        <w:trPr>
          <w:trHeight w:val="345"/>
        </w:trPr>
        <w:tc>
          <w:tcPr>
            <w:tcW w:w="1667" w:type="pct"/>
            <w:shd w:val="clear" w:color="auto" w:fill="auto"/>
          </w:tcPr>
          <w:p w14:paraId="3D831C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9EB2DB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E4636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FA64708" w14:textId="77777777" w:rsidTr="001D1AAC">
        <w:trPr>
          <w:trHeight w:val="345"/>
        </w:trPr>
        <w:tc>
          <w:tcPr>
            <w:tcW w:w="1667" w:type="pct"/>
            <w:shd w:val="clear" w:color="auto" w:fill="auto"/>
          </w:tcPr>
          <w:p w14:paraId="3601611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DF7425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41B8F54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344A34F" w14:textId="77777777" w:rsidTr="001D1AAC">
        <w:trPr>
          <w:trHeight w:val="345"/>
        </w:trPr>
        <w:tc>
          <w:tcPr>
            <w:tcW w:w="1667" w:type="pct"/>
            <w:shd w:val="clear" w:color="auto" w:fill="auto"/>
          </w:tcPr>
          <w:p w14:paraId="58FFFE7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6FD2A93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667" w:type="pct"/>
            <w:shd w:val="clear" w:color="auto" w:fill="auto"/>
          </w:tcPr>
          <w:p w14:paraId="7FB1CE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B39FC3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5235"/>
        <w:gridCol w:w="4301"/>
      </w:tblGrid>
      <w:tr w:rsidR="000024E2" w:rsidRPr="00CE797B" w14:paraId="0C1C640D" w14:textId="77777777" w:rsidTr="001D1AAC">
        <w:trPr>
          <w:trHeight w:val="296"/>
        </w:trPr>
        <w:tc>
          <w:tcPr>
            <w:tcW w:w="5000" w:type="pct"/>
            <w:gridSpan w:val="2"/>
            <w:shd w:val="clear" w:color="auto" w:fill="808080" w:themeFill="background1" w:themeFillShade="80"/>
            <w:vAlign w:val="bottom"/>
          </w:tcPr>
          <w:p w14:paraId="5A8DC71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Dates and Times Associated with Incident </w:t>
            </w:r>
          </w:p>
        </w:tc>
      </w:tr>
      <w:tr w:rsidR="000024E2" w:rsidRPr="00CE797B" w14:paraId="500CC9F0" w14:textId="77777777" w:rsidTr="001D1AAC">
        <w:trPr>
          <w:trHeight w:val="345"/>
        </w:trPr>
        <w:tc>
          <w:tcPr>
            <w:tcW w:w="2745" w:type="pct"/>
            <w:shd w:val="clear" w:color="auto" w:fill="auto"/>
          </w:tcPr>
          <w:p w14:paraId="3837094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hAnsi="Arial Nova Light" w:cstheme="majorHAnsi"/>
                <w:bCs w:val="0"/>
                <w:sz w:val="20"/>
                <w:szCs w:val="20"/>
              </w:rPr>
              <w:t xml:space="preserve">Initial Notification: </w:t>
            </w:r>
          </w:p>
        </w:tc>
        <w:tc>
          <w:tcPr>
            <w:tcW w:w="2255" w:type="pct"/>
            <w:shd w:val="clear" w:color="auto" w:fill="auto"/>
          </w:tcPr>
          <w:p w14:paraId="326B0E3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By: </w:t>
            </w:r>
          </w:p>
        </w:tc>
      </w:tr>
      <w:tr w:rsidR="000024E2" w:rsidRPr="00CE797B" w14:paraId="21F3926B" w14:textId="77777777" w:rsidTr="001D1AAC">
        <w:trPr>
          <w:trHeight w:val="345"/>
        </w:trPr>
        <w:tc>
          <w:tcPr>
            <w:tcW w:w="2745" w:type="pct"/>
            <w:shd w:val="clear" w:color="auto" w:fill="auto"/>
          </w:tcPr>
          <w:p w14:paraId="15ABEF5B"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Start of Incident:</w:t>
            </w:r>
          </w:p>
        </w:tc>
        <w:tc>
          <w:tcPr>
            <w:tcW w:w="2255" w:type="pct"/>
            <w:shd w:val="clear" w:color="auto" w:fill="auto"/>
          </w:tcPr>
          <w:p w14:paraId="000A308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*End of Incident: </w:t>
            </w:r>
          </w:p>
        </w:tc>
      </w:tr>
      <w:tr w:rsidR="000024E2" w:rsidRPr="00CE797B" w14:paraId="776FBC52" w14:textId="77777777" w:rsidTr="001D1AAC">
        <w:trPr>
          <w:trHeight w:val="345"/>
        </w:trPr>
        <w:tc>
          <w:tcPr>
            <w:tcW w:w="5000" w:type="pct"/>
            <w:gridSpan w:val="2"/>
            <w:shd w:val="clear" w:color="auto" w:fill="auto"/>
          </w:tcPr>
          <w:p w14:paraId="1844C647" w14:textId="77777777" w:rsidR="000024E2" w:rsidRPr="00CE797B" w:rsidRDefault="000024E2" w:rsidP="001D1AAC">
            <w:pPr>
              <w:pStyle w:val="Heading3"/>
              <w:numPr>
                <w:ilvl w:val="0"/>
                <w:numId w:val="0"/>
              </w:numPr>
              <w:spacing w:before="120" w:after="0"/>
              <w:rPr>
                <w:rFonts w:ascii="Arial Nova Light" w:hAnsi="Arial Nova Light" w:cstheme="majorHAnsi"/>
                <w:bCs w:val="0"/>
                <w:sz w:val="20"/>
                <w:szCs w:val="20"/>
              </w:rPr>
            </w:pPr>
            <w:r w:rsidRPr="00CE797B">
              <w:rPr>
                <w:rFonts w:ascii="Arial Nova Light" w:hAnsi="Arial Nova Light" w:cstheme="majorHAnsi"/>
                <w:bCs w:val="0"/>
                <w:sz w:val="20"/>
                <w:szCs w:val="20"/>
              </w:rPr>
              <w:t>Actual Initiation of Malicious Behavior (complete this section following root cause identification, if known):</w:t>
            </w:r>
          </w:p>
          <w:p w14:paraId="217743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4989B3D" w14:textId="77777777" w:rsidR="000024E2" w:rsidRPr="00CE797B" w:rsidRDefault="000024E2" w:rsidP="000024E2">
      <w:pPr>
        <w:rPr>
          <w:rFonts w:ascii="Arial Nova Light" w:hAnsi="Arial Nova Light" w:cstheme="majorHAnsi"/>
          <w:i/>
          <w:iCs/>
          <w:sz w:val="20"/>
          <w:szCs w:val="20"/>
        </w:rPr>
      </w:pPr>
      <w:r w:rsidRPr="00CE797B">
        <w:rPr>
          <w:rFonts w:ascii="Arial Nova Light" w:hAnsi="Arial Nova Light" w:cstheme="majorHAnsi"/>
          <w:i/>
          <w:iCs/>
          <w:sz w:val="20"/>
          <w:szCs w:val="20"/>
        </w:rPr>
        <w:t xml:space="preserve">*In the “End of Incident” field, enter the date on which containment and eradication activities ended. </w:t>
      </w: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2E24AB86" w14:textId="77777777" w:rsidTr="001D1AAC">
        <w:trPr>
          <w:trHeight w:val="296"/>
        </w:trPr>
        <w:tc>
          <w:tcPr>
            <w:tcW w:w="5000" w:type="pct"/>
            <w:shd w:val="clear" w:color="auto" w:fill="808080" w:themeFill="background1" w:themeFillShade="80"/>
            <w:vAlign w:val="bottom"/>
          </w:tcPr>
          <w:p w14:paraId="3D8839F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Overall Description of Incident </w:t>
            </w:r>
          </w:p>
        </w:tc>
      </w:tr>
      <w:tr w:rsidR="000024E2" w:rsidRPr="00CE797B" w14:paraId="37472919" w14:textId="77777777" w:rsidTr="001D1AAC">
        <w:trPr>
          <w:trHeight w:val="345"/>
        </w:trPr>
        <w:tc>
          <w:tcPr>
            <w:tcW w:w="5000" w:type="pct"/>
            <w:shd w:val="clear" w:color="auto" w:fill="auto"/>
          </w:tcPr>
          <w:p w14:paraId="4FD4F1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0007BF9" w14:textId="77777777" w:rsidR="000024E2" w:rsidRPr="00CE797B" w:rsidRDefault="000024E2" w:rsidP="000024E2">
      <w:pPr>
        <w:rPr>
          <w:rFonts w:ascii="Arial Nova Light" w:hAnsi="Arial Nova Light" w:cstheme="majorHAnsi"/>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F1BE603" w14:textId="77777777" w:rsidTr="001D1AAC">
        <w:trPr>
          <w:trHeight w:val="296"/>
        </w:trPr>
        <w:tc>
          <w:tcPr>
            <w:tcW w:w="5000" w:type="pct"/>
            <w:shd w:val="clear" w:color="auto" w:fill="808080" w:themeFill="background1" w:themeFillShade="80"/>
            <w:vAlign w:val="bottom"/>
          </w:tcPr>
          <w:p w14:paraId="6DA0DBC4"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Root Cause </w:t>
            </w:r>
          </w:p>
        </w:tc>
      </w:tr>
      <w:tr w:rsidR="000024E2" w:rsidRPr="00CE797B" w14:paraId="3A9210A6" w14:textId="77777777" w:rsidTr="001D1AAC">
        <w:trPr>
          <w:trHeight w:val="345"/>
        </w:trPr>
        <w:tc>
          <w:tcPr>
            <w:tcW w:w="5000" w:type="pct"/>
            <w:shd w:val="clear" w:color="auto" w:fill="auto"/>
          </w:tcPr>
          <w:p w14:paraId="7C53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109576F7"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66C70EA" w14:textId="77777777" w:rsidTr="001D1AAC">
        <w:trPr>
          <w:trHeight w:val="296"/>
        </w:trPr>
        <w:tc>
          <w:tcPr>
            <w:tcW w:w="5000" w:type="pct"/>
            <w:shd w:val="clear" w:color="auto" w:fill="808080" w:themeFill="background1" w:themeFillShade="80"/>
            <w:vAlign w:val="bottom"/>
          </w:tcPr>
          <w:p w14:paraId="5101A03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Containment Activities </w:t>
            </w:r>
          </w:p>
        </w:tc>
      </w:tr>
      <w:tr w:rsidR="000024E2" w:rsidRPr="00CE797B" w14:paraId="03479B72" w14:textId="77777777" w:rsidTr="001D1AAC">
        <w:trPr>
          <w:trHeight w:val="345"/>
        </w:trPr>
        <w:tc>
          <w:tcPr>
            <w:tcW w:w="5000" w:type="pct"/>
            <w:shd w:val="clear" w:color="auto" w:fill="auto"/>
          </w:tcPr>
          <w:p w14:paraId="4934A26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D231D35"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BA91821" w14:textId="77777777" w:rsidTr="001D1AAC">
        <w:trPr>
          <w:trHeight w:val="296"/>
        </w:trPr>
        <w:tc>
          <w:tcPr>
            <w:tcW w:w="5000" w:type="pct"/>
            <w:shd w:val="clear" w:color="auto" w:fill="808080" w:themeFill="background1" w:themeFillShade="80"/>
            <w:vAlign w:val="bottom"/>
          </w:tcPr>
          <w:p w14:paraId="77246E5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Eradication &amp; Recovery Activities</w:t>
            </w:r>
          </w:p>
        </w:tc>
      </w:tr>
      <w:tr w:rsidR="000024E2" w:rsidRPr="00CE797B" w14:paraId="3C272358" w14:textId="77777777" w:rsidTr="001D1AAC">
        <w:trPr>
          <w:trHeight w:val="345"/>
        </w:trPr>
        <w:tc>
          <w:tcPr>
            <w:tcW w:w="5000" w:type="pct"/>
            <w:shd w:val="clear" w:color="auto" w:fill="auto"/>
          </w:tcPr>
          <w:p w14:paraId="310F89D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4483A99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9536"/>
      </w:tblGrid>
      <w:tr w:rsidR="000024E2" w:rsidRPr="00CE797B" w14:paraId="42CC884C" w14:textId="77777777" w:rsidTr="001D1AAC">
        <w:trPr>
          <w:trHeight w:val="296"/>
        </w:trPr>
        <w:tc>
          <w:tcPr>
            <w:tcW w:w="5000" w:type="pct"/>
            <w:shd w:val="clear" w:color="auto" w:fill="808080" w:themeFill="background1" w:themeFillShade="80"/>
            <w:vAlign w:val="bottom"/>
          </w:tcPr>
          <w:p w14:paraId="0A0D7EF7"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Lessons Learned </w:t>
            </w:r>
          </w:p>
        </w:tc>
      </w:tr>
      <w:tr w:rsidR="000024E2" w:rsidRPr="00CE797B" w14:paraId="7513344D" w14:textId="77777777" w:rsidTr="001D1AAC">
        <w:trPr>
          <w:trHeight w:val="345"/>
        </w:trPr>
        <w:tc>
          <w:tcPr>
            <w:tcW w:w="5000" w:type="pct"/>
            <w:shd w:val="clear" w:color="auto" w:fill="auto"/>
          </w:tcPr>
          <w:p w14:paraId="3B9598C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7CCA73A4"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180"/>
        <w:gridCol w:w="3179"/>
        <w:gridCol w:w="3177"/>
      </w:tblGrid>
      <w:tr w:rsidR="000024E2" w:rsidRPr="00CE797B" w14:paraId="4AC3794D" w14:textId="77777777" w:rsidTr="001D1AAC">
        <w:trPr>
          <w:trHeight w:val="296"/>
        </w:trPr>
        <w:tc>
          <w:tcPr>
            <w:tcW w:w="5000" w:type="pct"/>
            <w:gridSpan w:val="3"/>
            <w:shd w:val="clear" w:color="auto" w:fill="808080" w:themeFill="background1" w:themeFillShade="80"/>
            <w:vAlign w:val="bottom"/>
          </w:tcPr>
          <w:p w14:paraId="7DC35C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Threat Source (Attack Vector)</w:t>
            </w:r>
          </w:p>
        </w:tc>
      </w:tr>
      <w:tr w:rsidR="000024E2" w:rsidRPr="00CE797B" w14:paraId="11554D7E" w14:textId="77777777" w:rsidTr="001D1AAC">
        <w:trPr>
          <w:trHeight w:val="345"/>
        </w:trPr>
        <w:tc>
          <w:tcPr>
            <w:tcW w:w="1667" w:type="pct"/>
            <w:shd w:val="clear" w:color="auto" w:fill="auto"/>
          </w:tcPr>
          <w:p w14:paraId="4811493A"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03754067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Unknown</w:t>
            </w:r>
          </w:p>
        </w:tc>
        <w:tc>
          <w:tcPr>
            <w:tcW w:w="1667" w:type="pct"/>
            <w:shd w:val="clear" w:color="auto" w:fill="auto"/>
          </w:tcPr>
          <w:p w14:paraId="5A331022"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83226540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Email</w:t>
            </w:r>
          </w:p>
        </w:tc>
        <w:tc>
          <w:tcPr>
            <w:tcW w:w="1666" w:type="pct"/>
            <w:shd w:val="clear" w:color="auto" w:fill="auto"/>
          </w:tcPr>
          <w:p w14:paraId="73FECEED"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4255138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Improper Usage</w:t>
            </w:r>
          </w:p>
        </w:tc>
      </w:tr>
      <w:tr w:rsidR="000024E2" w:rsidRPr="00CE797B" w14:paraId="59082676" w14:textId="77777777" w:rsidTr="001D1AAC">
        <w:trPr>
          <w:trHeight w:val="345"/>
        </w:trPr>
        <w:tc>
          <w:tcPr>
            <w:tcW w:w="1667" w:type="pct"/>
            <w:shd w:val="clear" w:color="auto" w:fill="auto"/>
          </w:tcPr>
          <w:p w14:paraId="108A83C3"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012802268"/>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Attrition</w:t>
            </w:r>
          </w:p>
        </w:tc>
        <w:tc>
          <w:tcPr>
            <w:tcW w:w="1667" w:type="pct"/>
            <w:shd w:val="clear" w:color="auto" w:fill="auto"/>
          </w:tcPr>
          <w:p w14:paraId="2CED9107"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90807359"/>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External/Removable Media</w:t>
            </w:r>
          </w:p>
        </w:tc>
        <w:tc>
          <w:tcPr>
            <w:tcW w:w="1666" w:type="pct"/>
            <w:shd w:val="clear" w:color="auto" w:fill="auto"/>
          </w:tcPr>
          <w:p w14:paraId="30E1946F"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2962849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Loss of Theft of Equipment</w:t>
            </w:r>
          </w:p>
        </w:tc>
      </w:tr>
      <w:tr w:rsidR="000024E2" w:rsidRPr="00CE797B" w14:paraId="4AA1076C" w14:textId="77777777" w:rsidTr="001D1AAC">
        <w:trPr>
          <w:trHeight w:val="345"/>
        </w:trPr>
        <w:tc>
          <w:tcPr>
            <w:tcW w:w="1667" w:type="pct"/>
            <w:shd w:val="clear" w:color="auto" w:fill="auto"/>
          </w:tcPr>
          <w:p w14:paraId="28B8694A"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15009062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Web/Cloud</w:t>
            </w:r>
          </w:p>
        </w:tc>
        <w:tc>
          <w:tcPr>
            <w:tcW w:w="1667" w:type="pct"/>
            <w:shd w:val="clear" w:color="auto" w:fill="auto"/>
          </w:tcPr>
          <w:p w14:paraId="45AC0F5A"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72682898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Impersonation/Spoofing </w:t>
            </w:r>
          </w:p>
        </w:tc>
        <w:tc>
          <w:tcPr>
            <w:tcW w:w="1666" w:type="pct"/>
            <w:shd w:val="clear" w:color="auto" w:fill="auto"/>
          </w:tcPr>
          <w:p w14:paraId="74D5D6DE"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5172193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Unmanaged Devices</w:t>
            </w:r>
          </w:p>
        </w:tc>
      </w:tr>
      <w:tr w:rsidR="000024E2" w:rsidRPr="00CE797B" w14:paraId="76C7F75E" w14:textId="77777777" w:rsidTr="001D1AAC">
        <w:trPr>
          <w:trHeight w:val="345"/>
        </w:trPr>
        <w:tc>
          <w:tcPr>
            <w:tcW w:w="5000" w:type="pct"/>
            <w:gridSpan w:val="3"/>
            <w:shd w:val="clear" w:color="auto" w:fill="auto"/>
          </w:tcPr>
          <w:p w14:paraId="1EA68EFB"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7480287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 </w:t>
            </w:r>
          </w:p>
        </w:tc>
      </w:tr>
      <w:tr w:rsidR="000024E2" w:rsidRPr="00CE797B" w14:paraId="2280AA43" w14:textId="77777777" w:rsidTr="001D1AAC">
        <w:trPr>
          <w:trHeight w:val="345"/>
        </w:trPr>
        <w:tc>
          <w:tcPr>
            <w:tcW w:w="5000" w:type="pct"/>
            <w:gridSpan w:val="3"/>
            <w:shd w:val="clear" w:color="auto" w:fill="auto"/>
          </w:tcPr>
          <w:p w14:paraId="7069B63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Additional Information: </w:t>
            </w:r>
          </w:p>
        </w:tc>
      </w:tr>
    </w:tbl>
    <w:p w14:paraId="3D108210"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192"/>
        <w:gridCol w:w="1507"/>
        <w:gridCol w:w="1530"/>
        <w:gridCol w:w="317"/>
        <w:gridCol w:w="1394"/>
        <w:gridCol w:w="2596"/>
      </w:tblGrid>
      <w:tr w:rsidR="000024E2" w:rsidRPr="00CE797B" w14:paraId="54559DB1" w14:textId="77777777" w:rsidTr="001D1AAC">
        <w:trPr>
          <w:trHeight w:val="296"/>
        </w:trPr>
        <w:tc>
          <w:tcPr>
            <w:tcW w:w="5000" w:type="pct"/>
            <w:gridSpan w:val="6"/>
            <w:shd w:val="clear" w:color="auto" w:fill="808080" w:themeFill="background1" w:themeFillShade="80"/>
            <w:vAlign w:val="bottom"/>
          </w:tcPr>
          <w:p w14:paraId="3D5A82B8"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Classification &amp; Associated Impact </w:t>
            </w:r>
          </w:p>
        </w:tc>
      </w:tr>
      <w:tr w:rsidR="000024E2" w:rsidRPr="00CE797B" w14:paraId="6A4FB828" w14:textId="77777777" w:rsidTr="00C703A0">
        <w:trPr>
          <w:trHeight w:val="345"/>
        </w:trPr>
        <w:tc>
          <w:tcPr>
            <w:tcW w:w="1150" w:type="pct"/>
            <w:shd w:val="clear" w:color="auto" w:fill="auto"/>
          </w:tcPr>
          <w:p w14:paraId="738F68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Incident Classification: </w:t>
            </w:r>
          </w:p>
        </w:tc>
        <w:tc>
          <w:tcPr>
            <w:tcW w:w="1758" w:type="pct"/>
            <w:gridSpan w:val="3"/>
            <w:shd w:val="clear" w:color="auto" w:fill="auto"/>
          </w:tcPr>
          <w:p w14:paraId="5FB2FC65"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9280797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Reportable Cyber Security Incident</w:t>
            </w:r>
          </w:p>
        </w:tc>
        <w:tc>
          <w:tcPr>
            <w:tcW w:w="2092" w:type="pct"/>
            <w:gridSpan w:val="2"/>
            <w:shd w:val="clear" w:color="auto" w:fill="auto"/>
          </w:tcPr>
          <w:p w14:paraId="70899CC2"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5854780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NON-Reportable Cyber Security Incident</w:t>
            </w:r>
          </w:p>
        </w:tc>
      </w:tr>
      <w:tr w:rsidR="000024E2" w:rsidRPr="00CE797B" w14:paraId="3CE2B9CD" w14:textId="77777777" w:rsidTr="00C703A0">
        <w:trPr>
          <w:trHeight w:val="345"/>
        </w:trPr>
        <w:tc>
          <w:tcPr>
            <w:tcW w:w="1150" w:type="pct"/>
            <w:shd w:val="clear" w:color="auto" w:fill="auto"/>
          </w:tcPr>
          <w:p w14:paraId="0F58D6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Functional Area Impact:</w:t>
            </w:r>
          </w:p>
        </w:tc>
        <w:tc>
          <w:tcPr>
            <w:tcW w:w="790" w:type="pct"/>
            <w:shd w:val="clear" w:color="auto" w:fill="auto"/>
          </w:tcPr>
          <w:p w14:paraId="5E1BBD00"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081215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Corporate</w:t>
            </w:r>
          </w:p>
        </w:tc>
        <w:tc>
          <w:tcPr>
            <w:tcW w:w="802" w:type="pct"/>
            <w:shd w:val="clear" w:color="auto" w:fill="auto"/>
          </w:tcPr>
          <w:p w14:paraId="692EA35B"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9513182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Generation </w:t>
            </w:r>
          </w:p>
        </w:tc>
        <w:tc>
          <w:tcPr>
            <w:tcW w:w="897" w:type="pct"/>
            <w:gridSpan w:val="2"/>
            <w:shd w:val="clear" w:color="auto" w:fill="auto"/>
          </w:tcPr>
          <w:p w14:paraId="3D3DCBA6"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5496239"/>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Transmission</w:t>
            </w:r>
          </w:p>
        </w:tc>
        <w:tc>
          <w:tcPr>
            <w:tcW w:w="1360" w:type="pct"/>
            <w:shd w:val="clear" w:color="auto" w:fill="auto"/>
          </w:tcPr>
          <w:p w14:paraId="06BA873C"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6397784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Other:</w:t>
            </w:r>
          </w:p>
        </w:tc>
      </w:tr>
      <w:tr w:rsidR="000024E2" w:rsidRPr="00CE797B" w14:paraId="70346AAB" w14:textId="77777777" w:rsidTr="00C703A0">
        <w:trPr>
          <w:trHeight w:val="345"/>
        </w:trPr>
        <w:tc>
          <w:tcPr>
            <w:tcW w:w="1150" w:type="pct"/>
            <w:shd w:val="clear" w:color="auto" w:fill="auto"/>
          </w:tcPr>
          <w:p w14:paraId="60FEBF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Impact to Operations? </w:t>
            </w:r>
          </w:p>
        </w:tc>
        <w:tc>
          <w:tcPr>
            <w:tcW w:w="790" w:type="pct"/>
            <w:shd w:val="clear" w:color="auto" w:fill="auto"/>
          </w:tcPr>
          <w:p w14:paraId="28006772"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437600223"/>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NO</w:t>
            </w:r>
          </w:p>
        </w:tc>
        <w:tc>
          <w:tcPr>
            <w:tcW w:w="3059" w:type="pct"/>
            <w:gridSpan w:val="4"/>
            <w:shd w:val="clear" w:color="auto" w:fill="auto"/>
          </w:tcPr>
          <w:p w14:paraId="328D4247"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62365571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YES (provide details):</w:t>
            </w:r>
          </w:p>
        </w:tc>
      </w:tr>
    </w:tbl>
    <w:p w14:paraId="7CA0CE8E"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4E16C772" w14:textId="77777777" w:rsidTr="001D1AAC">
        <w:trPr>
          <w:trHeight w:val="296"/>
        </w:trPr>
        <w:tc>
          <w:tcPr>
            <w:tcW w:w="5000" w:type="pct"/>
            <w:gridSpan w:val="2"/>
            <w:shd w:val="clear" w:color="auto" w:fill="808080" w:themeFill="background1" w:themeFillShade="80"/>
            <w:vAlign w:val="bottom"/>
          </w:tcPr>
          <w:p w14:paraId="4021070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Information Sharing</w:t>
            </w:r>
          </w:p>
        </w:tc>
      </w:tr>
      <w:tr w:rsidR="000024E2" w:rsidRPr="00CE797B" w14:paraId="00E676A5" w14:textId="77777777" w:rsidTr="001D1AAC">
        <w:trPr>
          <w:trHeight w:val="345"/>
        </w:trPr>
        <w:tc>
          <w:tcPr>
            <w:tcW w:w="1438" w:type="pct"/>
            <w:shd w:val="clear" w:color="auto" w:fill="auto"/>
          </w:tcPr>
          <w:p w14:paraId="5AEE3395"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78119548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Legal</w:t>
            </w:r>
          </w:p>
        </w:tc>
        <w:tc>
          <w:tcPr>
            <w:tcW w:w="3562" w:type="pct"/>
            <w:shd w:val="clear" w:color="auto" w:fill="auto"/>
          </w:tcPr>
          <w:p w14:paraId="7F3DCC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C506802" w14:textId="77777777" w:rsidTr="001D1AAC">
        <w:trPr>
          <w:trHeight w:val="345"/>
        </w:trPr>
        <w:tc>
          <w:tcPr>
            <w:tcW w:w="1438" w:type="pct"/>
            <w:shd w:val="clear" w:color="auto" w:fill="auto"/>
          </w:tcPr>
          <w:p w14:paraId="246244D3"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5583562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Communications</w:t>
            </w:r>
          </w:p>
        </w:tc>
        <w:tc>
          <w:tcPr>
            <w:tcW w:w="3562" w:type="pct"/>
            <w:shd w:val="clear" w:color="auto" w:fill="auto"/>
          </w:tcPr>
          <w:p w14:paraId="68F724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7B6A75E" w14:textId="77777777" w:rsidTr="001D1AAC">
        <w:trPr>
          <w:trHeight w:val="345"/>
        </w:trPr>
        <w:tc>
          <w:tcPr>
            <w:tcW w:w="1438" w:type="pct"/>
            <w:shd w:val="clear" w:color="auto" w:fill="auto"/>
          </w:tcPr>
          <w:p w14:paraId="63B2F708"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30616257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Human Resources</w:t>
            </w:r>
          </w:p>
        </w:tc>
        <w:tc>
          <w:tcPr>
            <w:tcW w:w="3562" w:type="pct"/>
            <w:shd w:val="clear" w:color="auto" w:fill="auto"/>
          </w:tcPr>
          <w:p w14:paraId="63BBD3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E6D5AB" w14:textId="77777777" w:rsidTr="001D1AAC">
        <w:trPr>
          <w:trHeight w:val="345"/>
        </w:trPr>
        <w:tc>
          <w:tcPr>
            <w:tcW w:w="1438" w:type="pct"/>
            <w:shd w:val="clear" w:color="auto" w:fill="auto"/>
          </w:tcPr>
          <w:p w14:paraId="753F9358"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0336164"/>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Physical Security</w:t>
            </w:r>
          </w:p>
        </w:tc>
        <w:tc>
          <w:tcPr>
            <w:tcW w:w="3562" w:type="pct"/>
            <w:shd w:val="clear" w:color="auto" w:fill="auto"/>
          </w:tcPr>
          <w:p w14:paraId="23047A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B4D5483" w14:textId="77777777" w:rsidTr="001D1AAC">
        <w:trPr>
          <w:trHeight w:val="345"/>
        </w:trPr>
        <w:tc>
          <w:tcPr>
            <w:tcW w:w="1438" w:type="pct"/>
            <w:shd w:val="clear" w:color="auto" w:fill="auto"/>
          </w:tcPr>
          <w:p w14:paraId="1B9FF5DD" w14:textId="77777777" w:rsidR="000024E2" w:rsidRPr="00CE797B" w:rsidRDefault="00FC4E4B"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3909738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Law Enforcement</w:t>
            </w:r>
          </w:p>
        </w:tc>
        <w:tc>
          <w:tcPr>
            <w:tcW w:w="3562" w:type="pct"/>
            <w:shd w:val="clear" w:color="auto" w:fill="auto"/>
          </w:tcPr>
          <w:p w14:paraId="62A7D2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03D4E6" w14:textId="77777777" w:rsidTr="001D1AAC">
        <w:trPr>
          <w:trHeight w:val="345"/>
        </w:trPr>
        <w:tc>
          <w:tcPr>
            <w:tcW w:w="1438" w:type="pct"/>
            <w:shd w:val="clear" w:color="auto" w:fill="auto"/>
          </w:tcPr>
          <w:p w14:paraId="40AFFEFB" w14:textId="77777777" w:rsidR="000024E2" w:rsidRPr="00CE797B" w:rsidRDefault="00FC4E4B"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2084597448"/>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Regulatory Agencies</w:t>
            </w:r>
          </w:p>
        </w:tc>
        <w:tc>
          <w:tcPr>
            <w:tcW w:w="3562" w:type="pct"/>
            <w:shd w:val="clear" w:color="auto" w:fill="auto"/>
          </w:tcPr>
          <w:p w14:paraId="3AD5B16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83EA467" w14:textId="77777777" w:rsidTr="001D1AAC">
        <w:trPr>
          <w:trHeight w:val="345"/>
        </w:trPr>
        <w:tc>
          <w:tcPr>
            <w:tcW w:w="1438" w:type="pct"/>
            <w:shd w:val="clear" w:color="auto" w:fill="auto"/>
          </w:tcPr>
          <w:p w14:paraId="350B4788" w14:textId="77777777" w:rsidR="000024E2" w:rsidRPr="00CE797B" w:rsidRDefault="00FC4E4B"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10662435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External Partners</w:t>
            </w:r>
          </w:p>
        </w:tc>
        <w:tc>
          <w:tcPr>
            <w:tcW w:w="3562" w:type="pct"/>
            <w:shd w:val="clear" w:color="auto" w:fill="auto"/>
          </w:tcPr>
          <w:p w14:paraId="0CC40D4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AD505E5" w14:textId="77777777" w:rsidTr="001D1AAC">
        <w:trPr>
          <w:trHeight w:val="345"/>
        </w:trPr>
        <w:tc>
          <w:tcPr>
            <w:tcW w:w="5000" w:type="pct"/>
            <w:gridSpan w:val="2"/>
            <w:shd w:val="clear" w:color="auto" w:fill="auto"/>
          </w:tcPr>
          <w:p w14:paraId="7635D90F"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8221356"/>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294FD5F8"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2743"/>
        <w:gridCol w:w="6793"/>
      </w:tblGrid>
      <w:tr w:rsidR="000024E2" w:rsidRPr="00CE797B" w14:paraId="30F136B3" w14:textId="77777777" w:rsidTr="001D1AAC">
        <w:trPr>
          <w:trHeight w:val="296"/>
        </w:trPr>
        <w:tc>
          <w:tcPr>
            <w:tcW w:w="5000" w:type="pct"/>
            <w:gridSpan w:val="2"/>
            <w:shd w:val="clear" w:color="auto" w:fill="808080" w:themeFill="background1" w:themeFillShade="80"/>
            <w:vAlign w:val="bottom"/>
          </w:tcPr>
          <w:p w14:paraId="76D0524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Associated Documents </w:t>
            </w:r>
          </w:p>
        </w:tc>
      </w:tr>
      <w:tr w:rsidR="000024E2" w:rsidRPr="00CE797B" w14:paraId="7247CDD4" w14:textId="77777777" w:rsidTr="001D1AAC">
        <w:trPr>
          <w:trHeight w:val="345"/>
        </w:trPr>
        <w:tc>
          <w:tcPr>
            <w:tcW w:w="1438" w:type="pct"/>
            <w:shd w:val="clear" w:color="auto" w:fill="auto"/>
          </w:tcPr>
          <w:p w14:paraId="30CC40D4"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80779500"/>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OE-417 </w:t>
            </w:r>
          </w:p>
        </w:tc>
        <w:tc>
          <w:tcPr>
            <w:tcW w:w="3562" w:type="pct"/>
            <w:shd w:val="clear" w:color="auto" w:fill="auto"/>
          </w:tcPr>
          <w:p w14:paraId="26DFC9A7"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hyperlink r:id="rId15">
              <w:r w:rsidR="000024E2" w:rsidRPr="00CE797B">
                <w:rPr>
                  <w:rFonts w:ascii="Arial Nova Light" w:eastAsia="Arial" w:hAnsi="Arial Nova Light" w:cstheme="majorHAnsi"/>
                  <w:bCs w:val="0"/>
                  <w:color w:val="0000FF"/>
                  <w:sz w:val="20"/>
                  <w:szCs w:val="20"/>
                  <w:u w:val="single"/>
                </w:rPr>
                <w:t>Electric Emergency Incident and Disturbance Report</w:t>
              </w:r>
            </w:hyperlink>
          </w:p>
        </w:tc>
      </w:tr>
      <w:tr w:rsidR="000024E2" w:rsidRPr="00CE797B" w14:paraId="6CDB06CE" w14:textId="77777777" w:rsidTr="001D1AAC">
        <w:trPr>
          <w:trHeight w:val="345"/>
        </w:trPr>
        <w:tc>
          <w:tcPr>
            <w:tcW w:w="1438" w:type="pct"/>
            <w:shd w:val="clear" w:color="auto" w:fill="auto"/>
          </w:tcPr>
          <w:p w14:paraId="47B026C4"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210299070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E-ISAC</w:t>
            </w:r>
          </w:p>
        </w:tc>
        <w:tc>
          <w:tcPr>
            <w:tcW w:w="3562" w:type="pct"/>
            <w:shd w:val="clear" w:color="auto" w:fill="auto"/>
          </w:tcPr>
          <w:p w14:paraId="4BCC04A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3836FBE" w14:textId="77777777" w:rsidTr="001D1AAC">
        <w:trPr>
          <w:trHeight w:val="345"/>
        </w:trPr>
        <w:tc>
          <w:tcPr>
            <w:tcW w:w="1438" w:type="pct"/>
            <w:shd w:val="clear" w:color="auto" w:fill="auto"/>
          </w:tcPr>
          <w:p w14:paraId="29A0F703"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652519312"/>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FBI</w:t>
            </w:r>
          </w:p>
        </w:tc>
        <w:tc>
          <w:tcPr>
            <w:tcW w:w="3562" w:type="pct"/>
            <w:shd w:val="clear" w:color="auto" w:fill="auto"/>
          </w:tcPr>
          <w:p w14:paraId="1F30F06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046023" w14:textId="77777777" w:rsidTr="001D1AAC">
        <w:trPr>
          <w:trHeight w:val="345"/>
        </w:trPr>
        <w:tc>
          <w:tcPr>
            <w:tcW w:w="1438" w:type="pct"/>
            <w:shd w:val="clear" w:color="auto" w:fill="auto"/>
          </w:tcPr>
          <w:p w14:paraId="54629B12"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593440597"/>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DHS</w:t>
            </w:r>
          </w:p>
        </w:tc>
        <w:tc>
          <w:tcPr>
            <w:tcW w:w="3562" w:type="pct"/>
            <w:shd w:val="clear" w:color="auto" w:fill="auto"/>
          </w:tcPr>
          <w:p w14:paraId="65E3F3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E2E2C14" w14:textId="77777777" w:rsidTr="001D1AAC">
        <w:trPr>
          <w:trHeight w:val="345"/>
        </w:trPr>
        <w:tc>
          <w:tcPr>
            <w:tcW w:w="1438" w:type="pct"/>
            <w:shd w:val="clear" w:color="auto" w:fill="auto"/>
          </w:tcPr>
          <w:p w14:paraId="43E903B8" w14:textId="77777777" w:rsidR="000024E2" w:rsidRPr="00CE797B" w:rsidRDefault="00FC4E4B" w:rsidP="001D1AAC">
            <w:pPr>
              <w:pStyle w:val="Heading3"/>
              <w:numPr>
                <w:ilvl w:val="0"/>
                <w:numId w:val="0"/>
              </w:numPr>
              <w:spacing w:before="120" w:after="0"/>
              <w:rPr>
                <w:rFonts w:ascii="Arial Nova Light" w:eastAsia="MS Gothic" w:hAnsi="Arial Nova Light" w:cstheme="majorHAnsi"/>
                <w:bCs w:val="0"/>
                <w:sz w:val="20"/>
                <w:szCs w:val="20"/>
              </w:rPr>
            </w:pPr>
            <w:sdt>
              <w:sdtPr>
                <w:rPr>
                  <w:rFonts w:ascii="Arial Nova Light" w:eastAsia="Arial" w:hAnsi="Arial Nova Light" w:cstheme="majorHAnsi"/>
                  <w:bCs w:val="0"/>
                  <w:sz w:val="20"/>
                  <w:szCs w:val="20"/>
                </w:rPr>
                <w:id w:val="540414391"/>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NCCIC</w:t>
            </w:r>
          </w:p>
        </w:tc>
        <w:tc>
          <w:tcPr>
            <w:tcW w:w="3562" w:type="pct"/>
            <w:shd w:val="clear" w:color="auto" w:fill="auto"/>
          </w:tcPr>
          <w:p w14:paraId="5D407D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1E5B69B" w14:textId="77777777" w:rsidTr="001D1AAC">
        <w:trPr>
          <w:trHeight w:val="345"/>
        </w:trPr>
        <w:tc>
          <w:tcPr>
            <w:tcW w:w="5000" w:type="pct"/>
            <w:gridSpan w:val="2"/>
            <w:shd w:val="clear" w:color="auto" w:fill="auto"/>
          </w:tcPr>
          <w:p w14:paraId="1C5DB497" w14:textId="77777777" w:rsidR="000024E2" w:rsidRPr="00CE797B" w:rsidRDefault="00FC4E4B" w:rsidP="001D1AAC">
            <w:pPr>
              <w:pStyle w:val="Heading3"/>
              <w:numPr>
                <w:ilvl w:val="0"/>
                <w:numId w:val="0"/>
              </w:numPr>
              <w:spacing w:before="120" w:after="0"/>
              <w:rPr>
                <w:rFonts w:ascii="Arial Nova Light" w:eastAsia="Arial" w:hAnsi="Arial Nova Light" w:cstheme="majorHAnsi"/>
                <w:bCs w:val="0"/>
                <w:sz w:val="20"/>
                <w:szCs w:val="20"/>
              </w:rPr>
            </w:pPr>
            <w:sdt>
              <w:sdtPr>
                <w:rPr>
                  <w:rFonts w:ascii="Arial Nova Light" w:eastAsia="Arial" w:hAnsi="Arial Nova Light" w:cstheme="majorHAnsi"/>
                  <w:bCs w:val="0"/>
                  <w:sz w:val="20"/>
                  <w:szCs w:val="20"/>
                </w:rPr>
                <w:id w:val="-1881164815"/>
                <w14:checkbox>
                  <w14:checked w14:val="0"/>
                  <w14:checkedState w14:val="2612" w14:font="MS Gothic"/>
                  <w14:uncheckedState w14:val="2610" w14:font="MS Gothic"/>
                </w14:checkbox>
              </w:sdtPr>
              <w:sdtEndPr/>
              <w:sdtContent>
                <w:r w:rsidR="000024E2" w:rsidRPr="00CE797B">
                  <w:rPr>
                    <w:rFonts w:ascii="Segoe UI Symbol" w:eastAsia="MS Gothic" w:hAnsi="Segoe UI Symbol" w:cs="Segoe UI Symbol"/>
                    <w:bCs w:val="0"/>
                    <w:sz w:val="20"/>
                    <w:szCs w:val="20"/>
                  </w:rPr>
                  <w:t>☐</w:t>
                </w:r>
              </w:sdtContent>
            </w:sdt>
            <w:r w:rsidR="000024E2" w:rsidRPr="00CE797B">
              <w:rPr>
                <w:rFonts w:ascii="Arial Nova Light" w:eastAsia="Arial" w:hAnsi="Arial Nova Light" w:cstheme="majorHAnsi"/>
                <w:bCs w:val="0"/>
                <w:sz w:val="20"/>
                <w:szCs w:val="20"/>
              </w:rPr>
              <w:t xml:space="preserve">   Additional Contacts: </w:t>
            </w:r>
          </w:p>
        </w:tc>
      </w:tr>
    </w:tbl>
    <w:p w14:paraId="749B4986" w14:textId="77777777" w:rsidR="000024E2" w:rsidRPr="00CE797B" w:rsidRDefault="000024E2" w:rsidP="000024E2">
      <w:pPr>
        <w:rPr>
          <w:rFonts w:ascii="Arial Nova Light" w:hAnsi="Arial Nova Light"/>
          <w:sz w:val="20"/>
          <w:szCs w:val="20"/>
        </w:rPr>
      </w:pPr>
    </w:p>
    <w:p w14:paraId="784FCD52" w14:textId="77777777" w:rsidR="00C703A0" w:rsidRPr="00CE797B" w:rsidRDefault="00C703A0" w:rsidP="000024E2">
      <w:pPr>
        <w:rPr>
          <w:rFonts w:ascii="Arial Nova Light" w:hAnsi="Arial Nova Light"/>
          <w:sz w:val="20"/>
          <w:szCs w:val="20"/>
        </w:rPr>
      </w:pPr>
    </w:p>
    <w:p w14:paraId="3CA74263" w14:textId="77777777" w:rsidR="00C703A0" w:rsidRPr="00CE797B" w:rsidRDefault="00C703A0" w:rsidP="000024E2">
      <w:pPr>
        <w:rPr>
          <w:rFonts w:ascii="Arial Nova Light" w:hAnsi="Arial Nova Light"/>
          <w:sz w:val="20"/>
          <w:szCs w:val="20"/>
        </w:rPr>
      </w:pPr>
    </w:p>
    <w:p w14:paraId="699FF13D" w14:textId="77777777" w:rsidR="00C703A0" w:rsidRPr="00CE797B" w:rsidRDefault="00C703A0" w:rsidP="000024E2">
      <w:pPr>
        <w:rPr>
          <w:rFonts w:ascii="Arial Nova Light" w:hAnsi="Arial Nova Light"/>
          <w:sz w:val="20"/>
          <w:szCs w:val="20"/>
        </w:rPr>
      </w:pPr>
    </w:p>
    <w:p w14:paraId="0ACEB330" w14:textId="77777777" w:rsidR="00C703A0" w:rsidRPr="00CE797B" w:rsidRDefault="00C703A0"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5E008C0" w14:textId="77777777" w:rsidTr="001D1AAC">
        <w:trPr>
          <w:trHeight w:val="296"/>
        </w:trPr>
        <w:tc>
          <w:tcPr>
            <w:tcW w:w="5000" w:type="pct"/>
            <w:gridSpan w:val="5"/>
            <w:shd w:val="clear" w:color="auto" w:fill="808080" w:themeFill="background1" w:themeFillShade="80"/>
            <w:vAlign w:val="bottom"/>
          </w:tcPr>
          <w:p w14:paraId="04608521"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lastRenderedPageBreak/>
              <w:t>Near-Term Action Items (3-6 months)</w:t>
            </w:r>
          </w:p>
        </w:tc>
      </w:tr>
      <w:tr w:rsidR="000024E2" w:rsidRPr="00CE797B" w14:paraId="69D93FC1" w14:textId="77777777" w:rsidTr="001D1AAC">
        <w:trPr>
          <w:trHeight w:val="345"/>
        </w:trPr>
        <w:tc>
          <w:tcPr>
            <w:tcW w:w="166" w:type="pct"/>
            <w:shd w:val="clear" w:color="auto" w:fill="D0CECE" w:themeFill="background2" w:themeFillShade="E6"/>
          </w:tcPr>
          <w:p w14:paraId="7EBC655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C88D8A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48EB75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0C068CC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7252B43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646F198B" w14:textId="77777777" w:rsidTr="001D1AAC">
        <w:trPr>
          <w:trHeight w:val="345"/>
        </w:trPr>
        <w:tc>
          <w:tcPr>
            <w:tcW w:w="166" w:type="pct"/>
            <w:shd w:val="clear" w:color="auto" w:fill="auto"/>
          </w:tcPr>
          <w:p w14:paraId="4E6FC6E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312F369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B4DCCB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72B3797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A47ED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EFB61F9" w14:textId="77777777" w:rsidTr="001D1AAC">
        <w:trPr>
          <w:trHeight w:val="345"/>
        </w:trPr>
        <w:tc>
          <w:tcPr>
            <w:tcW w:w="166" w:type="pct"/>
            <w:shd w:val="clear" w:color="auto" w:fill="auto"/>
          </w:tcPr>
          <w:p w14:paraId="1533E5B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0300F08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561945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28109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B509F4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CBCD42B" w14:textId="77777777" w:rsidTr="001D1AAC">
        <w:trPr>
          <w:trHeight w:val="345"/>
        </w:trPr>
        <w:tc>
          <w:tcPr>
            <w:tcW w:w="166" w:type="pct"/>
            <w:shd w:val="clear" w:color="auto" w:fill="auto"/>
          </w:tcPr>
          <w:p w14:paraId="3CEA7EF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0B15F7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4C458D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5B920A0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9860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E931AC6" w14:textId="77777777" w:rsidTr="001D1AAC">
        <w:trPr>
          <w:trHeight w:val="345"/>
        </w:trPr>
        <w:tc>
          <w:tcPr>
            <w:tcW w:w="166" w:type="pct"/>
            <w:shd w:val="clear" w:color="auto" w:fill="auto"/>
          </w:tcPr>
          <w:p w14:paraId="0324526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23794E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FC5304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D947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0CA4EF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5C76F2D2"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328"/>
        <w:gridCol w:w="5228"/>
        <w:gridCol w:w="2257"/>
        <w:gridCol w:w="932"/>
        <w:gridCol w:w="791"/>
      </w:tblGrid>
      <w:tr w:rsidR="000024E2" w:rsidRPr="00CE797B" w14:paraId="0AFD3AC5" w14:textId="77777777" w:rsidTr="001D1AAC">
        <w:trPr>
          <w:trHeight w:val="296"/>
        </w:trPr>
        <w:tc>
          <w:tcPr>
            <w:tcW w:w="5000" w:type="pct"/>
            <w:gridSpan w:val="5"/>
            <w:shd w:val="clear" w:color="auto" w:fill="808080" w:themeFill="background1" w:themeFillShade="80"/>
            <w:vAlign w:val="bottom"/>
          </w:tcPr>
          <w:p w14:paraId="5A4E5AC6"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Long-Term Action Items (6+ months)</w:t>
            </w:r>
          </w:p>
        </w:tc>
      </w:tr>
      <w:tr w:rsidR="000024E2" w:rsidRPr="00CE797B" w14:paraId="2C7490AA" w14:textId="77777777" w:rsidTr="001D1AAC">
        <w:trPr>
          <w:trHeight w:val="345"/>
        </w:trPr>
        <w:tc>
          <w:tcPr>
            <w:tcW w:w="166" w:type="pct"/>
            <w:shd w:val="clear" w:color="auto" w:fill="D0CECE" w:themeFill="background2" w:themeFillShade="E6"/>
          </w:tcPr>
          <w:p w14:paraId="2FC44D1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w:t>
            </w:r>
          </w:p>
        </w:tc>
        <w:tc>
          <w:tcPr>
            <w:tcW w:w="2743" w:type="pct"/>
            <w:shd w:val="clear" w:color="auto" w:fill="D0CECE" w:themeFill="background2" w:themeFillShade="E6"/>
          </w:tcPr>
          <w:p w14:paraId="18CD53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Description </w:t>
            </w:r>
          </w:p>
        </w:tc>
        <w:tc>
          <w:tcPr>
            <w:tcW w:w="1185" w:type="pct"/>
            <w:shd w:val="clear" w:color="auto" w:fill="D0CECE" w:themeFill="background2" w:themeFillShade="E6"/>
          </w:tcPr>
          <w:p w14:paraId="17FCC29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Respondent </w:t>
            </w:r>
          </w:p>
        </w:tc>
        <w:tc>
          <w:tcPr>
            <w:tcW w:w="490" w:type="pct"/>
            <w:shd w:val="clear" w:color="auto" w:fill="D0CECE" w:themeFill="background2" w:themeFillShade="E6"/>
          </w:tcPr>
          <w:p w14:paraId="56C0C0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Due Date</w:t>
            </w:r>
          </w:p>
        </w:tc>
        <w:tc>
          <w:tcPr>
            <w:tcW w:w="417" w:type="pct"/>
            <w:shd w:val="clear" w:color="auto" w:fill="D0CECE" w:themeFill="background2" w:themeFillShade="E6"/>
          </w:tcPr>
          <w:p w14:paraId="3B9DB6A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Status</w:t>
            </w:r>
          </w:p>
        </w:tc>
      </w:tr>
      <w:tr w:rsidR="000024E2" w:rsidRPr="00CE797B" w14:paraId="0EBF2083" w14:textId="77777777" w:rsidTr="001D1AAC">
        <w:trPr>
          <w:trHeight w:val="345"/>
        </w:trPr>
        <w:tc>
          <w:tcPr>
            <w:tcW w:w="166" w:type="pct"/>
            <w:shd w:val="clear" w:color="auto" w:fill="auto"/>
          </w:tcPr>
          <w:p w14:paraId="0EDE907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1</w:t>
            </w:r>
          </w:p>
        </w:tc>
        <w:tc>
          <w:tcPr>
            <w:tcW w:w="2743" w:type="pct"/>
            <w:shd w:val="clear" w:color="auto" w:fill="auto"/>
          </w:tcPr>
          <w:p w14:paraId="0B59F73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156E7AE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A6D11E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5553E68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741838F" w14:textId="77777777" w:rsidTr="001D1AAC">
        <w:trPr>
          <w:trHeight w:val="345"/>
        </w:trPr>
        <w:tc>
          <w:tcPr>
            <w:tcW w:w="166" w:type="pct"/>
            <w:shd w:val="clear" w:color="auto" w:fill="auto"/>
          </w:tcPr>
          <w:p w14:paraId="554EEAC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2</w:t>
            </w:r>
          </w:p>
        </w:tc>
        <w:tc>
          <w:tcPr>
            <w:tcW w:w="2743" w:type="pct"/>
            <w:shd w:val="clear" w:color="auto" w:fill="auto"/>
          </w:tcPr>
          <w:p w14:paraId="4F9290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44C0D93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3559612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40F0F70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3A058D37" w14:textId="77777777" w:rsidTr="001D1AAC">
        <w:trPr>
          <w:trHeight w:val="345"/>
        </w:trPr>
        <w:tc>
          <w:tcPr>
            <w:tcW w:w="166" w:type="pct"/>
            <w:shd w:val="clear" w:color="auto" w:fill="auto"/>
          </w:tcPr>
          <w:p w14:paraId="2760F1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3</w:t>
            </w:r>
          </w:p>
        </w:tc>
        <w:tc>
          <w:tcPr>
            <w:tcW w:w="2743" w:type="pct"/>
            <w:shd w:val="clear" w:color="auto" w:fill="auto"/>
          </w:tcPr>
          <w:p w14:paraId="4D26FC5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6BAB41D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2408A8D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7B42500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8078B0C" w14:textId="77777777" w:rsidTr="001D1AAC">
        <w:trPr>
          <w:trHeight w:val="345"/>
        </w:trPr>
        <w:tc>
          <w:tcPr>
            <w:tcW w:w="166" w:type="pct"/>
            <w:shd w:val="clear" w:color="auto" w:fill="auto"/>
          </w:tcPr>
          <w:p w14:paraId="02073AF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4</w:t>
            </w:r>
          </w:p>
        </w:tc>
        <w:tc>
          <w:tcPr>
            <w:tcW w:w="2743" w:type="pct"/>
            <w:shd w:val="clear" w:color="auto" w:fill="auto"/>
          </w:tcPr>
          <w:p w14:paraId="6A6CFFB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1185" w:type="pct"/>
            <w:shd w:val="clear" w:color="auto" w:fill="auto"/>
          </w:tcPr>
          <w:p w14:paraId="729B43A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90" w:type="pct"/>
            <w:shd w:val="clear" w:color="auto" w:fill="auto"/>
          </w:tcPr>
          <w:p w14:paraId="49807B7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17" w:type="pct"/>
            <w:shd w:val="clear" w:color="auto" w:fill="auto"/>
          </w:tcPr>
          <w:p w14:paraId="610E98C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246DF7CB" w14:textId="77777777" w:rsidR="000024E2" w:rsidRPr="00CE797B" w:rsidRDefault="000024E2" w:rsidP="000024E2">
      <w:pPr>
        <w:rPr>
          <w:rFonts w:ascii="Arial Nova Light" w:hAnsi="Arial Nova Light"/>
          <w:sz w:val="20"/>
          <w:szCs w:val="20"/>
        </w:rPr>
      </w:pPr>
    </w:p>
    <w:tbl>
      <w:tblPr>
        <w:tblW w:w="5105" w:type="pct"/>
        <w:tblInd w:w="-113"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Caption w:val="Select a Type"/>
      </w:tblPr>
      <w:tblGrid>
        <w:gridCol w:w="717"/>
        <w:gridCol w:w="778"/>
        <w:gridCol w:w="778"/>
        <w:gridCol w:w="7263"/>
      </w:tblGrid>
      <w:tr w:rsidR="000024E2" w:rsidRPr="00CE797B" w14:paraId="57C6F2B8" w14:textId="77777777" w:rsidTr="001D1AAC">
        <w:trPr>
          <w:trHeight w:val="296"/>
        </w:trPr>
        <w:tc>
          <w:tcPr>
            <w:tcW w:w="5000" w:type="pct"/>
            <w:gridSpan w:val="4"/>
            <w:shd w:val="clear" w:color="auto" w:fill="808080" w:themeFill="background1" w:themeFillShade="80"/>
            <w:vAlign w:val="bottom"/>
          </w:tcPr>
          <w:p w14:paraId="29C7F593"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20"/>
                <w:szCs w:val="20"/>
              </w:rPr>
            </w:pPr>
            <w:r w:rsidRPr="00CE797B">
              <w:rPr>
                <w:rFonts w:ascii="Arial Nova Light" w:hAnsi="Arial Nova Light" w:cstheme="majorHAnsi"/>
                <w:bCs w:val="0"/>
                <w:color w:val="FFFFFF" w:themeColor="background1"/>
                <w:sz w:val="20"/>
                <w:szCs w:val="20"/>
              </w:rPr>
              <w:t xml:space="preserve">Incident Log </w:t>
            </w:r>
          </w:p>
          <w:p w14:paraId="7724BF2C" w14:textId="77777777" w:rsidR="000024E2" w:rsidRPr="00CE797B" w:rsidRDefault="000024E2" w:rsidP="001D1AAC">
            <w:pPr>
              <w:pStyle w:val="Heading3"/>
              <w:numPr>
                <w:ilvl w:val="0"/>
                <w:numId w:val="0"/>
              </w:numPr>
              <w:spacing w:after="0"/>
              <w:rPr>
                <w:rFonts w:ascii="Arial Nova Light" w:hAnsi="Arial Nova Light" w:cstheme="majorHAnsi"/>
                <w:bCs w:val="0"/>
                <w:color w:val="FFFFFF" w:themeColor="background1"/>
                <w:sz w:val="16"/>
                <w:szCs w:val="16"/>
              </w:rPr>
            </w:pPr>
            <w:r w:rsidRPr="00CE797B">
              <w:rPr>
                <w:rFonts w:ascii="Arial Nova Light" w:hAnsi="Arial Nova Light" w:cstheme="majorHAnsi"/>
                <w:bCs w:val="0"/>
                <w:color w:val="FFFFFF" w:themeColor="background1"/>
                <w:sz w:val="16"/>
                <w:szCs w:val="16"/>
              </w:rPr>
              <w:t>(Use this section to log incident activities. When respondents have the same initial, establish method to distinguish unique ID)</w:t>
            </w:r>
          </w:p>
        </w:tc>
      </w:tr>
      <w:tr w:rsidR="000024E2" w:rsidRPr="00CE797B" w14:paraId="43C7E6C1" w14:textId="77777777" w:rsidTr="001D1AAC">
        <w:trPr>
          <w:trHeight w:val="345"/>
        </w:trPr>
        <w:tc>
          <w:tcPr>
            <w:tcW w:w="376" w:type="pct"/>
            <w:shd w:val="clear" w:color="auto" w:fill="D0CECE" w:themeFill="background2" w:themeFillShade="E6"/>
          </w:tcPr>
          <w:p w14:paraId="065A60E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Date</w:t>
            </w:r>
          </w:p>
        </w:tc>
        <w:tc>
          <w:tcPr>
            <w:tcW w:w="408" w:type="pct"/>
            <w:shd w:val="clear" w:color="auto" w:fill="D0CECE" w:themeFill="background2" w:themeFillShade="E6"/>
          </w:tcPr>
          <w:p w14:paraId="544337A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Time</w:t>
            </w:r>
          </w:p>
        </w:tc>
        <w:tc>
          <w:tcPr>
            <w:tcW w:w="408" w:type="pct"/>
            <w:shd w:val="clear" w:color="auto" w:fill="D0CECE" w:themeFill="background2" w:themeFillShade="E6"/>
          </w:tcPr>
          <w:p w14:paraId="31BB106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 xml:space="preserve">Initial </w:t>
            </w:r>
          </w:p>
        </w:tc>
        <w:tc>
          <w:tcPr>
            <w:tcW w:w="3808" w:type="pct"/>
            <w:shd w:val="clear" w:color="auto" w:fill="D0CECE" w:themeFill="background2" w:themeFillShade="E6"/>
          </w:tcPr>
          <w:p w14:paraId="7071409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r w:rsidRPr="00CE797B">
              <w:rPr>
                <w:rFonts w:ascii="Arial Nova Light" w:eastAsia="Arial" w:hAnsi="Arial Nova Light" w:cstheme="majorHAnsi"/>
                <w:bCs w:val="0"/>
                <w:sz w:val="20"/>
                <w:szCs w:val="20"/>
              </w:rPr>
              <w:t>Description of Activity</w:t>
            </w:r>
          </w:p>
        </w:tc>
      </w:tr>
      <w:tr w:rsidR="000024E2" w:rsidRPr="00CE797B" w14:paraId="32DD0827" w14:textId="77777777" w:rsidTr="001D1AAC">
        <w:trPr>
          <w:trHeight w:val="345"/>
        </w:trPr>
        <w:tc>
          <w:tcPr>
            <w:tcW w:w="376" w:type="pct"/>
            <w:shd w:val="clear" w:color="auto" w:fill="auto"/>
          </w:tcPr>
          <w:p w14:paraId="66EC445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107A43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D3392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E7C5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BE2E74E" w14:textId="77777777" w:rsidTr="001D1AAC">
        <w:trPr>
          <w:trHeight w:val="345"/>
        </w:trPr>
        <w:tc>
          <w:tcPr>
            <w:tcW w:w="376" w:type="pct"/>
            <w:shd w:val="clear" w:color="auto" w:fill="auto"/>
          </w:tcPr>
          <w:p w14:paraId="648E816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A083AD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8C546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3270B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50ABD3E" w14:textId="77777777" w:rsidTr="001D1AAC">
        <w:trPr>
          <w:trHeight w:val="345"/>
        </w:trPr>
        <w:tc>
          <w:tcPr>
            <w:tcW w:w="376" w:type="pct"/>
            <w:shd w:val="clear" w:color="auto" w:fill="auto"/>
          </w:tcPr>
          <w:p w14:paraId="1AD0478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35596C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4585FB1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FFF6D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D7B62DE" w14:textId="77777777" w:rsidTr="001D1AAC">
        <w:trPr>
          <w:trHeight w:val="345"/>
        </w:trPr>
        <w:tc>
          <w:tcPr>
            <w:tcW w:w="376" w:type="pct"/>
            <w:shd w:val="clear" w:color="auto" w:fill="auto"/>
          </w:tcPr>
          <w:p w14:paraId="480AD21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22A52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CA483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1E42A33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2FB164" w14:textId="77777777" w:rsidTr="001D1AAC">
        <w:trPr>
          <w:trHeight w:val="345"/>
        </w:trPr>
        <w:tc>
          <w:tcPr>
            <w:tcW w:w="376" w:type="pct"/>
            <w:shd w:val="clear" w:color="auto" w:fill="auto"/>
          </w:tcPr>
          <w:p w14:paraId="018CD73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328F02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491271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F94669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421A5D1" w14:textId="77777777" w:rsidTr="001D1AAC">
        <w:trPr>
          <w:trHeight w:val="345"/>
        </w:trPr>
        <w:tc>
          <w:tcPr>
            <w:tcW w:w="376" w:type="pct"/>
            <w:shd w:val="clear" w:color="auto" w:fill="auto"/>
          </w:tcPr>
          <w:p w14:paraId="5FB509F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F4D25B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ADED6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4783F4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2A74956" w14:textId="77777777" w:rsidTr="001D1AAC">
        <w:trPr>
          <w:trHeight w:val="345"/>
        </w:trPr>
        <w:tc>
          <w:tcPr>
            <w:tcW w:w="376" w:type="pct"/>
            <w:shd w:val="clear" w:color="auto" w:fill="auto"/>
          </w:tcPr>
          <w:p w14:paraId="49E347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2F3133B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0D991E8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634622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B0F6D89" w14:textId="77777777" w:rsidTr="001D1AAC">
        <w:trPr>
          <w:trHeight w:val="345"/>
        </w:trPr>
        <w:tc>
          <w:tcPr>
            <w:tcW w:w="376" w:type="pct"/>
            <w:shd w:val="clear" w:color="auto" w:fill="auto"/>
          </w:tcPr>
          <w:p w14:paraId="46B5652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7F634C7"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7B53853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4E298CE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7554DF6B" w14:textId="77777777" w:rsidTr="001D1AAC">
        <w:trPr>
          <w:trHeight w:val="345"/>
        </w:trPr>
        <w:tc>
          <w:tcPr>
            <w:tcW w:w="376" w:type="pct"/>
            <w:shd w:val="clear" w:color="auto" w:fill="auto"/>
          </w:tcPr>
          <w:p w14:paraId="09E9DEA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C0FD49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65B342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3EC250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16BBF8EA" w14:textId="77777777" w:rsidTr="001D1AAC">
        <w:trPr>
          <w:trHeight w:val="345"/>
        </w:trPr>
        <w:tc>
          <w:tcPr>
            <w:tcW w:w="376" w:type="pct"/>
            <w:shd w:val="clear" w:color="auto" w:fill="auto"/>
          </w:tcPr>
          <w:p w14:paraId="68786D5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08AFA6"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B4760D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3C5B544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4A5C1387" w14:textId="77777777" w:rsidTr="001D1AAC">
        <w:trPr>
          <w:trHeight w:val="345"/>
        </w:trPr>
        <w:tc>
          <w:tcPr>
            <w:tcW w:w="376" w:type="pct"/>
            <w:shd w:val="clear" w:color="auto" w:fill="auto"/>
          </w:tcPr>
          <w:p w14:paraId="4448DE6F"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3A8A0F5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D7BF764"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7CE8F4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65E338F3" w14:textId="77777777" w:rsidTr="001D1AAC">
        <w:trPr>
          <w:trHeight w:val="345"/>
        </w:trPr>
        <w:tc>
          <w:tcPr>
            <w:tcW w:w="376" w:type="pct"/>
            <w:shd w:val="clear" w:color="auto" w:fill="auto"/>
          </w:tcPr>
          <w:p w14:paraId="4965EF7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69FB43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D28179"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1BDB55C"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54AC195C" w14:textId="77777777" w:rsidTr="001D1AAC">
        <w:trPr>
          <w:trHeight w:val="345"/>
        </w:trPr>
        <w:tc>
          <w:tcPr>
            <w:tcW w:w="376" w:type="pct"/>
            <w:shd w:val="clear" w:color="auto" w:fill="auto"/>
          </w:tcPr>
          <w:p w14:paraId="590CBAC3"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865BEA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250EC02"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057AD78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2153A1C7" w14:textId="77777777" w:rsidTr="001D1AAC">
        <w:trPr>
          <w:trHeight w:val="345"/>
        </w:trPr>
        <w:tc>
          <w:tcPr>
            <w:tcW w:w="376" w:type="pct"/>
            <w:shd w:val="clear" w:color="auto" w:fill="auto"/>
          </w:tcPr>
          <w:p w14:paraId="6955AFCB"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745E2A1"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6F13F2D5"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6B57C5FE"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r w:rsidR="000024E2" w:rsidRPr="00CE797B" w14:paraId="0583EDF3" w14:textId="77777777" w:rsidTr="001D1AAC">
        <w:trPr>
          <w:trHeight w:val="345"/>
        </w:trPr>
        <w:tc>
          <w:tcPr>
            <w:tcW w:w="376" w:type="pct"/>
            <w:shd w:val="clear" w:color="auto" w:fill="auto"/>
          </w:tcPr>
          <w:p w14:paraId="2072168D"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53D7EF18"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408" w:type="pct"/>
            <w:shd w:val="clear" w:color="auto" w:fill="auto"/>
          </w:tcPr>
          <w:p w14:paraId="1DFC5DB0"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c>
          <w:tcPr>
            <w:tcW w:w="3808" w:type="pct"/>
            <w:shd w:val="clear" w:color="auto" w:fill="auto"/>
          </w:tcPr>
          <w:p w14:paraId="75A2E6FA" w14:textId="77777777" w:rsidR="000024E2" w:rsidRPr="00CE797B" w:rsidRDefault="000024E2" w:rsidP="001D1AAC">
            <w:pPr>
              <w:pStyle w:val="Heading3"/>
              <w:numPr>
                <w:ilvl w:val="0"/>
                <w:numId w:val="0"/>
              </w:numPr>
              <w:spacing w:before="120" w:after="0"/>
              <w:rPr>
                <w:rFonts w:ascii="Arial Nova Light" w:eastAsia="Arial" w:hAnsi="Arial Nova Light" w:cstheme="majorHAnsi"/>
                <w:bCs w:val="0"/>
                <w:sz w:val="20"/>
                <w:szCs w:val="20"/>
              </w:rPr>
            </w:pPr>
          </w:p>
        </w:tc>
      </w:tr>
    </w:tbl>
    <w:p w14:paraId="62FA7335" w14:textId="49277089" w:rsidR="00337E42" w:rsidRPr="00CE797B" w:rsidRDefault="00337E42" w:rsidP="00337E42">
      <w:pPr>
        <w:rPr>
          <w:rFonts w:ascii="Arial Nova Light" w:hAnsi="Arial Nova Light"/>
        </w:rPr>
      </w:pPr>
    </w:p>
    <w:sectPr w:rsidR="00337E42" w:rsidRPr="00CE797B" w:rsidSect="00E3368C">
      <w:headerReference w:type="default" r:id="rId16"/>
      <w:footerReference w:type="defaul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3E82" w14:textId="77777777" w:rsidR="00B31D94" w:rsidRDefault="00B31D94">
      <w:r>
        <w:separator/>
      </w:r>
    </w:p>
  </w:endnote>
  <w:endnote w:type="continuationSeparator" w:id="0">
    <w:p w14:paraId="4EAA6861" w14:textId="77777777" w:rsidR="00B31D94" w:rsidRDefault="00B3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01462B7D"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EF3CE1">
      <w:tc>
        <w:tcPr>
          <w:tcW w:w="535" w:type="dxa"/>
        </w:tcPr>
        <w:p w14:paraId="211CF9E5" w14:textId="77777777" w:rsidR="00E3368C" w:rsidRPr="002152B9" w:rsidRDefault="00E3368C" w:rsidP="00E3368C">
          <w:pPr>
            <w:pStyle w:val="Footer"/>
            <w:rPr>
              <w:rFonts w:ascii="Arial Nova Light" w:hAnsi="Arial Nova Light"/>
              <w:color w:val="808080"/>
              <w:sz w:val="28"/>
              <w:szCs w:val="28"/>
            </w:rPr>
          </w:pPr>
          <w:r w:rsidRPr="002152B9">
            <w:rPr>
              <w:rFonts w:ascii="Arial Nova Light" w:hAnsi="Arial Nova Light"/>
              <w:color w:val="808080"/>
              <w:sz w:val="28"/>
              <w:szCs w:val="28"/>
            </w:rPr>
            <w:fldChar w:fldCharType="begin"/>
          </w:r>
          <w:r w:rsidRPr="002152B9">
            <w:rPr>
              <w:rFonts w:ascii="Arial Nova Light" w:hAnsi="Arial Nova Light"/>
              <w:color w:val="808080"/>
              <w:sz w:val="28"/>
              <w:szCs w:val="28"/>
            </w:rPr>
            <w:instrText xml:space="preserve"> PAGE   \* MERGEFORMAT </w:instrText>
          </w:r>
          <w:r w:rsidRPr="002152B9">
            <w:rPr>
              <w:rFonts w:ascii="Arial Nova Light" w:hAnsi="Arial Nova Light"/>
              <w:color w:val="808080"/>
              <w:sz w:val="28"/>
              <w:szCs w:val="28"/>
            </w:rPr>
            <w:fldChar w:fldCharType="separate"/>
          </w:r>
          <w:r w:rsidRPr="002152B9">
            <w:rPr>
              <w:rFonts w:ascii="Arial Nova Light" w:hAnsi="Arial Nova Light"/>
              <w:color w:val="808080"/>
              <w:sz w:val="28"/>
              <w:szCs w:val="28"/>
            </w:rPr>
            <w:t>2</w:t>
          </w:r>
          <w:r w:rsidRPr="002152B9">
            <w:rPr>
              <w:rFonts w:ascii="Arial Nova Light" w:hAnsi="Arial Nova Light"/>
              <w:noProof/>
              <w:color w:val="808080"/>
              <w:sz w:val="28"/>
              <w:szCs w:val="28"/>
            </w:rPr>
            <w:fldChar w:fldCharType="end"/>
          </w:r>
        </w:p>
      </w:tc>
      <w:tc>
        <w:tcPr>
          <w:tcW w:w="9113" w:type="dxa"/>
        </w:tcPr>
        <w:p w14:paraId="6FAB879A" w14:textId="7656B28D" w:rsidR="00E3368C" w:rsidRPr="002152B9" w:rsidRDefault="00BF072F" w:rsidP="00E3368C">
          <w:pPr>
            <w:pStyle w:val="Footer"/>
            <w:tabs>
              <w:tab w:val="left" w:pos="9744"/>
              <w:tab w:val="right" w:pos="9786"/>
            </w:tabs>
            <w:spacing w:before="60"/>
            <w:ind w:right="-29"/>
            <w:rPr>
              <w:rFonts w:ascii="Arial Nova Light" w:hAnsi="Arial Nova Light" w:cs="Arial"/>
              <w:color w:val="777777"/>
            </w:rPr>
          </w:pPr>
          <w:r>
            <w:rPr>
              <w:rFonts w:ascii="Arial Nova Light" w:hAnsi="Arial Nova Light" w:cs="Arial"/>
              <w:color w:val="777777"/>
            </w:rPr>
            <w:t>Effective</w:t>
          </w:r>
          <w:r w:rsidR="00E3368C" w:rsidRPr="002152B9">
            <w:rPr>
              <w:rFonts w:ascii="Arial Nova Light" w:hAnsi="Arial Nova Light" w:cs="Arial"/>
              <w:color w:val="777777"/>
            </w:rPr>
            <w:t xml:space="preserve"> Date: </w:t>
          </w:r>
          <w:r w:rsidR="00AB476E">
            <w:rPr>
              <w:rFonts w:ascii="Arial Nova Light" w:hAnsi="Arial Nova Light" w:cs="Arial"/>
              <w:color w:val="777777"/>
            </w:rPr>
            <w:t>12/8/2023</w:t>
          </w:r>
        </w:p>
        <w:p w14:paraId="227E0EBE" w14:textId="604CB5F3" w:rsidR="00E3368C" w:rsidRPr="002152B9" w:rsidRDefault="00B249D5" w:rsidP="002152B9">
          <w:pPr>
            <w:pStyle w:val="Footer"/>
            <w:tabs>
              <w:tab w:val="left" w:pos="9744"/>
              <w:tab w:val="right" w:pos="9786"/>
            </w:tabs>
            <w:spacing w:before="60"/>
            <w:ind w:right="-29"/>
            <w:rPr>
              <w:rFonts w:ascii="Arial Nova Light" w:hAnsi="Arial Nova Light" w:cs="Arial"/>
              <w:color w:val="777777"/>
              <w:sz w:val="16"/>
              <w:szCs w:val="16"/>
            </w:rPr>
          </w:pPr>
          <w:r w:rsidRPr="00B249D5">
            <w:rPr>
              <w:rFonts w:ascii="Arial Nova Light" w:hAnsi="Arial Nova Light" w:cs="Arial"/>
              <w:color w:val="FF0000"/>
              <w:sz w:val="16"/>
              <w:szCs w:val="16"/>
            </w:rPr>
            <w:t>Internal Use Only</w:t>
          </w:r>
        </w:p>
      </w:tc>
    </w:tr>
  </w:tbl>
  <w:p w14:paraId="3A6098D9" w14:textId="77777777" w:rsidR="00E3368C" w:rsidRDefault="00E3368C" w:rsidP="00E33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05D7" w14:textId="77777777" w:rsidR="00B31D94" w:rsidRDefault="00B31D94">
      <w:r>
        <w:separator/>
      </w:r>
    </w:p>
  </w:footnote>
  <w:footnote w:type="continuationSeparator" w:id="0">
    <w:p w14:paraId="32EE457C" w14:textId="77777777" w:rsidR="00B31D94" w:rsidRDefault="00B31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8D6F" w14:textId="7443B4B9" w:rsidR="00300FA0" w:rsidRDefault="00300FA0">
    <w:pPr>
      <w:pStyle w:val="Header"/>
      <w:pBdr>
        <w:bottom w:val="single" w:sz="6" w:space="1" w:color="auto"/>
      </w:pBdr>
    </w:pPr>
  </w:p>
  <w:p w14:paraId="0AD9921A" w14:textId="77777777" w:rsidR="00300FA0" w:rsidRDefault="00300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24C"/>
    <w:multiLevelType w:val="hybridMultilevel"/>
    <w:tmpl w:val="51301D1A"/>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C67BB7"/>
    <w:multiLevelType w:val="hybridMultilevel"/>
    <w:tmpl w:val="D5909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6750C"/>
    <w:multiLevelType w:val="hybridMultilevel"/>
    <w:tmpl w:val="1D303FA2"/>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D2FF7"/>
    <w:multiLevelType w:val="multilevel"/>
    <w:tmpl w:val="CECE522E"/>
    <w:lvl w:ilvl="0">
      <w:start w:val="1"/>
      <w:numFmt w:val="decimal"/>
      <w:pStyle w:val="Heading2"/>
      <w:suff w:val="space"/>
      <w:lvlText w:val="%1.0"/>
      <w:lvlJc w:val="left"/>
      <w:pPr>
        <w:ind w:left="720" w:hanging="720"/>
      </w:pPr>
      <w:rPr>
        <w:rFonts w:hint="default"/>
        <w:u w:val="none"/>
      </w:rPr>
    </w:lvl>
    <w:lvl w:ilvl="1">
      <w:start w:val="1"/>
      <w:numFmt w:val="decimal"/>
      <w:pStyle w:val="Heading3"/>
      <w:suff w:val="space"/>
      <w:lvlText w:val="%1.%2"/>
      <w:lvlJc w:val="left"/>
      <w:pPr>
        <w:ind w:left="1440" w:hanging="720"/>
      </w:pPr>
      <w:rPr>
        <w:rFonts w:hint="default"/>
        <w:b/>
        <w:bCs/>
        <w:u w:val="none"/>
      </w:rPr>
    </w:lvl>
    <w:lvl w:ilvl="2">
      <w:start w:val="1"/>
      <w:numFmt w:val="decimal"/>
      <w:pStyle w:val="Heading4"/>
      <w:suff w:val="space"/>
      <w:lvlText w:val="%1.%2.%3"/>
      <w:lvlJc w:val="left"/>
      <w:pPr>
        <w:ind w:left="2160" w:hanging="720"/>
      </w:pPr>
      <w:rPr>
        <w:rFonts w:ascii="Arial" w:hAnsi="Arial" w:cs="Arial" w:hint="default"/>
        <w:b/>
        <w:bCs/>
        <w:u w:val="none"/>
      </w:rPr>
    </w:lvl>
    <w:lvl w:ilvl="3">
      <w:start w:val="1"/>
      <w:numFmt w:val="decimal"/>
      <w:pStyle w:val="Heading5"/>
      <w:suff w:val="space"/>
      <w:lvlText w:val="%1.%2.%3.%4"/>
      <w:lvlJc w:val="left"/>
      <w:pPr>
        <w:ind w:left="2880" w:hanging="720"/>
      </w:pPr>
      <w:rPr>
        <w:rFonts w:hint="default"/>
        <w:b/>
        <w:bCs/>
        <w:color w:val="auto"/>
        <w:u w:val="none"/>
      </w:rPr>
    </w:lvl>
    <w:lvl w:ilvl="4">
      <w:start w:val="1"/>
      <w:numFmt w:val="decimal"/>
      <w:pStyle w:val="Heading6"/>
      <w:suff w:val="space"/>
      <w:lvlText w:val="%1.%2.%3.%4.%5"/>
      <w:lvlJc w:val="left"/>
      <w:pPr>
        <w:ind w:left="3600" w:hanging="720"/>
      </w:pPr>
      <w:rPr>
        <w:rFonts w:hint="default"/>
        <w:b/>
        <w:bCs/>
        <w:i w:val="0"/>
        <w:u w:val="none"/>
      </w:rPr>
    </w:lvl>
    <w:lvl w:ilvl="5">
      <w:start w:val="1"/>
      <w:numFmt w:val="decimal"/>
      <w:pStyle w:val="Heading7"/>
      <w:suff w:val="space"/>
      <w:lvlText w:val="%1.%2.%3.%4.%5.%6"/>
      <w:lvlJc w:val="left"/>
      <w:pPr>
        <w:ind w:left="4320" w:hanging="720"/>
      </w:pPr>
      <w:rPr>
        <w:rFonts w:hint="default"/>
        <w:u w:val="none"/>
      </w:rPr>
    </w:lvl>
    <w:lvl w:ilvl="6">
      <w:start w:val="1"/>
      <w:numFmt w:val="decimal"/>
      <w:pStyle w:val="Heading8"/>
      <w:suff w:val="space"/>
      <w:lvlText w:val="%1.%2.%3.%4.%5.%6.%7"/>
      <w:lvlJc w:val="left"/>
      <w:pPr>
        <w:ind w:left="5040" w:hanging="720"/>
      </w:pPr>
      <w:rPr>
        <w:rFonts w:hint="default"/>
        <w:u w:val="none"/>
      </w:rPr>
    </w:lvl>
    <w:lvl w:ilvl="7">
      <w:start w:val="1"/>
      <w:numFmt w:val="decimal"/>
      <w:pStyle w:val="Heading9"/>
      <w:suff w:val="space"/>
      <w:lvlText w:val="%1.%2.%3.%4.%5.%6.%7.%8"/>
      <w:lvlJc w:val="left"/>
      <w:pPr>
        <w:ind w:left="5760" w:hanging="720"/>
      </w:pPr>
      <w:rPr>
        <w:rFonts w:hint="default"/>
        <w:u w:val="none"/>
      </w:rPr>
    </w:lvl>
    <w:lvl w:ilvl="8">
      <w:start w:val="1"/>
      <w:numFmt w:val="decimal"/>
      <w:pStyle w:val="Heading10"/>
      <w:suff w:val="space"/>
      <w:lvlText w:val="%1.%2.%3.%4.%5.%6.%7.%8.%9"/>
      <w:lvlJc w:val="left"/>
      <w:pPr>
        <w:ind w:left="6480" w:hanging="720"/>
      </w:pPr>
      <w:rPr>
        <w:rFonts w:hint="default"/>
        <w:u w:val="none"/>
      </w:rPr>
    </w:lvl>
  </w:abstractNum>
  <w:abstractNum w:abstractNumId="4" w15:restartNumberingAfterBreak="0">
    <w:nsid w:val="147453C1"/>
    <w:multiLevelType w:val="hybridMultilevel"/>
    <w:tmpl w:val="D98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51175"/>
    <w:multiLevelType w:val="hybridMultilevel"/>
    <w:tmpl w:val="ECF65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4024A"/>
    <w:multiLevelType w:val="hybridMultilevel"/>
    <w:tmpl w:val="4D60B038"/>
    <w:lvl w:ilvl="0" w:tplc="4F76B5A8">
      <w:start w:val="1"/>
      <w:numFmt w:val="bullet"/>
      <w:lvlText w:val=""/>
      <w:lvlJc w:val="left"/>
      <w:pPr>
        <w:ind w:left="360" w:hanging="360"/>
      </w:pPr>
      <w:rPr>
        <w:rFonts w:ascii="Symbol" w:hAnsi="Symbol" w:hint="default"/>
      </w:rPr>
    </w:lvl>
    <w:lvl w:ilvl="1" w:tplc="792289EA" w:tentative="1">
      <w:start w:val="1"/>
      <w:numFmt w:val="bullet"/>
      <w:lvlText w:val="o"/>
      <w:lvlJc w:val="left"/>
      <w:pPr>
        <w:ind w:left="1080" w:hanging="360"/>
      </w:pPr>
      <w:rPr>
        <w:rFonts w:ascii="Courier New" w:hAnsi="Courier New" w:cs="Courier New" w:hint="default"/>
      </w:rPr>
    </w:lvl>
    <w:lvl w:ilvl="2" w:tplc="4B4C33F8" w:tentative="1">
      <w:start w:val="1"/>
      <w:numFmt w:val="bullet"/>
      <w:lvlText w:val=""/>
      <w:lvlJc w:val="left"/>
      <w:pPr>
        <w:ind w:left="1800" w:hanging="360"/>
      </w:pPr>
      <w:rPr>
        <w:rFonts w:ascii="Wingdings" w:hAnsi="Wingdings" w:hint="default"/>
      </w:rPr>
    </w:lvl>
    <w:lvl w:ilvl="3" w:tplc="3A6A6ED8" w:tentative="1">
      <w:start w:val="1"/>
      <w:numFmt w:val="bullet"/>
      <w:lvlText w:val=""/>
      <w:lvlJc w:val="left"/>
      <w:pPr>
        <w:ind w:left="2520" w:hanging="360"/>
      </w:pPr>
      <w:rPr>
        <w:rFonts w:ascii="Symbol" w:hAnsi="Symbol" w:hint="default"/>
      </w:rPr>
    </w:lvl>
    <w:lvl w:ilvl="4" w:tplc="CFAA5346" w:tentative="1">
      <w:start w:val="1"/>
      <w:numFmt w:val="bullet"/>
      <w:lvlText w:val="o"/>
      <w:lvlJc w:val="left"/>
      <w:pPr>
        <w:ind w:left="3240" w:hanging="360"/>
      </w:pPr>
      <w:rPr>
        <w:rFonts w:ascii="Courier New" w:hAnsi="Courier New" w:cs="Courier New" w:hint="default"/>
      </w:rPr>
    </w:lvl>
    <w:lvl w:ilvl="5" w:tplc="3AEAAD58" w:tentative="1">
      <w:start w:val="1"/>
      <w:numFmt w:val="bullet"/>
      <w:lvlText w:val=""/>
      <w:lvlJc w:val="left"/>
      <w:pPr>
        <w:ind w:left="3960" w:hanging="360"/>
      </w:pPr>
      <w:rPr>
        <w:rFonts w:ascii="Wingdings" w:hAnsi="Wingdings" w:hint="default"/>
      </w:rPr>
    </w:lvl>
    <w:lvl w:ilvl="6" w:tplc="77BC094E" w:tentative="1">
      <w:start w:val="1"/>
      <w:numFmt w:val="bullet"/>
      <w:lvlText w:val=""/>
      <w:lvlJc w:val="left"/>
      <w:pPr>
        <w:ind w:left="4680" w:hanging="360"/>
      </w:pPr>
      <w:rPr>
        <w:rFonts w:ascii="Symbol" w:hAnsi="Symbol" w:hint="default"/>
      </w:rPr>
    </w:lvl>
    <w:lvl w:ilvl="7" w:tplc="71BCC290" w:tentative="1">
      <w:start w:val="1"/>
      <w:numFmt w:val="bullet"/>
      <w:lvlText w:val="o"/>
      <w:lvlJc w:val="left"/>
      <w:pPr>
        <w:ind w:left="5400" w:hanging="360"/>
      </w:pPr>
      <w:rPr>
        <w:rFonts w:ascii="Courier New" w:hAnsi="Courier New" w:cs="Courier New" w:hint="default"/>
      </w:rPr>
    </w:lvl>
    <w:lvl w:ilvl="8" w:tplc="ACD4DA5E" w:tentative="1">
      <w:start w:val="1"/>
      <w:numFmt w:val="bullet"/>
      <w:lvlText w:val=""/>
      <w:lvlJc w:val="left"/>
      <w:pPr>
        <w:ind w:left="6120" w:hanging="360"/>
      </w:pPr>
      <w:rPr>
        <w:rFonts w:ascii="Wingdings" w:hAnsi="Wingdings" w:hint="default"/>
      </w:rPr>
    </w:lvl>
  </w:abstractNum>
  <w:abstractNum w:abstractNumId="7" w15:restartNumberingAfterBreak="0">
    <w:nsid w:val="25BC66B7"/>
    <w:multiLevelType w:val="hybridMultilevel"/>
    <w:tmpl w:val="99B66C12"/>
    <w:lvl w:ilvl="0" w:tplc="C9B0E7FA">
      <w:start w:val="1"/>
      <w:numFmt w:val="bullet"/>
      <w:lvlText w:val=""/>
      <w:lvlJc w:val="left"/>
      <w:pPr>
        <w:ind w:left="1800" w:hanging="360"/>
      </w:pPr>
      <w:rPr>
        <w:rFonts w:ascii="Symbol" w:hAnsi="Symbol" w:hint="default"/>
      </w:rPr>
    </w:lvl>
    <w:lvl w:ilvl="1" w:tplc="29BEAF68" w:tentative="1">
      <w:start w:val="1"/>
      <w:numFmt w:val="bullet"/>
      <w:lvlText w:val="o"/>
      <w:lvlJc w:val="left"/>
      <w:pPr>
        <w:ind w:left="2520" w:hanging="360"/>
      </w:pPr>
      <w:rPr>
        <w:rFonts w:ascii="Courier New" w:hAnsi="Courier New" w:cs="Courier New" w:hint="default"/>
      </w:rPr>
    </w:lvl>
    <w:lvl w:ilvl="2" w:tplc="AF303E1A" w:tentative="1">
      <w:start w:val="1"/>
      <w:numFmt w:val="bullet"/>
      <w:lvlText w:val=""/>
      <w:lvlJc w:val="left"/>
      <w:pPr>
        <w:ind w:left="3240" w:hanging="360"/>
      </w:pPr>
      <w:rPr>
        <w:rFonts w:ascii="Wingdings" w:hAnsi="Wingdings" w:hint="default"/>
      </w:rPr>
    </w:lvl>
    <w:lvl w:ilvl="3" w:tplc="C4FEE662" w:tentative="1">
      <w:start w:val="1"/>
      <w:numFmt w:val="bullet"/>
      <w:lvlText w:val=""/>
      <w:lvlJc w:val="left"/>
      <w:pPr>
        <w:ind w:left="3960" w:hanging="360"/>
      </w:pPr>
      <w:rPr>
        <w:rFonts w:ascii="Symbol" w:hAnsi="Symbol" w:hint="default"/>
      </w:rPr>
    </w:lvl>
    <w:lvl w:ilvl="4" w:tplc="BDEA2E1C" w:tentative="1">
      <w:start w:val="1"/>
      <w:numFmt w:val="bullet"/>
      <w:lvlText w:val="o"/>
      <w:lvlJc w:val="left"/>
      <w:pPr>
        <w:ind w:left="4680" w:hanging="360"/>
      </w:pPr>
      <w:rPr>
        <w:rFonts w:ascii="Courier New" w:hAnsi="Courier New" w:cs="Courier New" w:hint="default"/>
      </w:rPr>
    </w:lvl>
    <w:lvl w:ilvl="5" w:tplc="3A2ADF0A" w:tentative="1">
      <w:start w:val="1"/>
      <w:numFmt w:val="bullet"/>
      <w:lvlText w:val=""/>
      <w:lvlJc w:val="left"/>
      <w:pPr>
        <w:ind w:left="5400" w:hanging="360"/>
      </w:pPr>
      <w:rPr>
        <w:rFonts w:ascii="Wingdings" w:hAnsi="Wingdings" w:hint="default"/>
      </w:rPr>
    </w:lvl>
    <w:lvl w:ilvl="6" w:tplc="1740769A" w:tentative="1">
      <w:start w:val="1"/>
      <w:numFmt w:val="bullet"/>
      <w:lvlText w:val=""/>
      <w:lvlJc w:val="left"/>
      <w:pPr>
        <w:ind w:left="6120" w:hanging="360"/>
      </w:pPr>
      <w:rPr>
        <w:rFonts w:ascii="Symbol" w:hAnsi="Symbol" w:hint="default"/>
      </w:rPr>
    </w:lvl>
    <w:lvl w:ilvl="7" w:tplc="58DA21DC" w:tentative="1">
      <w:start w:val="1"/>
      <w:numFmt w:val="bullet"/>
      <w:lvlText w:val="o"/>
      <w:lvlJc w:val="left"/>
      <w:pPr>
        <w:ind w:left="6840" w:hanging="360"/>
      </w:pPr>
      <w:rPr>
        <w:rFonts w:ascii="Courier New" w:hAnsi="Courier New" w:cs="Courier New" w:hint="default"/>
      </w:rPr>
    </w:lvl>
    <w:lvl w:ilvl="8" w:tplc="43046248" w:tentative="1">
      <w:start w:val="1"/>
      <w:numFmt w:val="bullet"/>
      <w:lvlText w:val=""/>
      <w:lvlJc w:val="left"/>
      <w:pPr>
        <w:ind w:left="7560" w:hanging="360"/>
      </w:pPr>
      <w:rPr>
        <w:rFonts w:ascii="Wingdings" w:hAnsi="Wingdings" w:hint="default"/>
      </w:rPr>
    </w:lvl>
  </w:abstractNum>
  <w:abstractNum w:abstractNumId="8" w15:restartNumberingAfterBreak="0">
    <w:nsid w:val="2616570E"/>
    <w:multiLevelType w:val="hybridMultilevel"/>
    <w:tmpl w:val="D4404854"/>
    <w:lvl w:ilvl="0" w:tplc="3B1AC67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344B4C"/>
    <w:multiLevelType w:val="hybridMultilevel"/>
    <w:tmpl w:val="B0A05DFC"/>
    <w:lvl w:ilvl="0" w:tplc="67048BE4">
      <w:start w:val="1"/>
      <w:numFmt w:val="bullet"/>
      <w:lvlText w:val=""/>
      <w:lvlJc w:val="left"/>
      <w:pPr>
        <w:ind w:left="1699" w:hanging="360"/>
      </w:pPr>
      <w:rPr>
        <w:rFonts w:ascii="Symbol" w:hAnsi="Symbol" w:hint="default"/>
      </w:rPr>
    </w:lvl>
    <w:lvl w:ilvl="1" w:tplc="0D804D94" w:tentative="1">
      <w:start w:val="1"/>
      <w:numFmt w:val="bullet"/>
      <w:lvlText w:val="o"/>
      <w:lvlJc w:val="left"/>
      <w:pPr>
        <w:ind w:left="2419" w:hanging="360"/>
      </w:pPr>
      <w:rPr>
        <w:rFonts w:ascii="Courier New" w:hAnsi="Courier New" w:cs="Courier New" w:hint="default"/>
      </w:rPr>
    </w:lvl>
    <w:lvl w:ilvl="2" w:tplc="C0D07A0E" w:tentative="1">
      <w:start w:val="1"/>
      <w:numFmt w:val="bullet"/>
      <w:lvlText w:val=""/>
      <w:lvlJc w:val="left"/>
      <w:pPr>
        <w:ind w:left="3139" w:hanging="360"/>
      </w:pPr>
      <w:rPr>
        <w:rFonts w:ascii="Wingdings" w:hAnsi="Wingdings" w:hint="default"/>
      </w:rPr>
    </w:lvl>
    <w:lvl w:ilvl="3" w:tplc="FE7ECF3E" w:tentative="1">
      <w:start w:val="1"/>
      <w:numFmt w:val="bullet"/>
      <w:lvlText w:val=""/>
      <w:lvlJc w:val="left"/>
      <w:pPr>
        <w:ind w:left="3859" w:hanging="360"/>
      </w:pPr>
      <w:rPr>
        <w:rFonts w:ascii="Symbol" w:hAnsi="Symbol" w:hint="default"/>
      </w:rPr>
    </w:lvl>
    <w:lvl w:ilvl="4" w:tplc="26BC6878" w:tentative="1">
      <w:start w:val="1"/>
      <w:numFmt w:val="bullet"/>
      <w:lvlText w:val="o"/>
      <w:lvlJc w:val="left"/>
      <w:pPr>
        <w:ind w:left="4579" w:hanging="360"/>
      </w:pPr>
      <w:rPr>
        <w:rFonts w:ascii="Courier New" w:hAnsi="Courier New" w:cs="Courier New" w:hint="default"/>
      </w:rPr>
    </w:lvl>
    <w:lvl w:ilvl="5" w:tplc="4936F796" w:tentative="1">
      <w:start w:val="1"/>
      <w:numFmt w:val="bullet"/>
      <w:lvlText w:val=""/>
      <w:lvlJc w:val="left"/>
      <w:pPr>
        <w:ind w:left="5299" w:hanging="360"/>
      </w:pPr>
      <w:rPr>
        <w:rFonts w:ascii="Wingdings" w:hAnsi="Wingdings" w:hint="default"/>
      </w:rPr>
    </w:lvl>
    <w:lvl w:ilvl="6" w:tplc="F9C0D5F6" w:tentative="1">
      <w:start w:val="1"/>
      <w:numFmt w:val="bullet"/>
      <w:lvlText w:val=""/>
      <w:lvlJc w:val="left"/>
      <w:pPr>
        <w:ind w:left="6019" w:hanging="360"/>
      </w:pPr>
      <w:rPr>
        <w:rFonts w:ascii="Symbol" w:hAnsi="Symbol" w:hint="default"/>
      </w:rPr>
    </w:lvl>
    <w:lvl w:ilvl="7" w:tplc="CAFCC218" w:tentative="1">
      <w:start w:val="1"/>
      <w:numFmt w:val="bullet"/>
      <w:lvlText w:val="o"/>
      <w:lvlJc w:val="left"/>
      <w:pPr>
        <w:ind w:left="6739" w:hanging="360"/>
      </w:pPr>
      <w:rPr>
        <w:rFonts w:ascii="Courier New" w:hAnsi="Courier New" w:cs="Courier New" w:hint="default"/>
      </w:rPr>
    </w:lvl>
    <w:lvl w:ilvl="8" w:tplc="C65A057A" w:tentative="1">
      <w:start w:val="1"/>
      <w:numFmt w:val="bullet"/>
      <w:lvlText w:val=""/>
      <w:lvlJc w:val="left"/>
      <w:pPr>
        <w:ind w:left="7459" w:hanging="360"/>
      </w:pPr>
      <w:rPr>
        <w:rFonts w:ascii="Wingdings" w:hAnsi="Wingdings" w:hint="default"/>
      </w:rPr>
    </w:lvl>
  </w:abstractNum>
  <w:abstractNum w:abstractNumId="10" w15:restartNumberingAfterBreak="0">
    <w:nsid w:val="2E5816B9"/>
    <w:multiLevelType w:val="hybridMultilevel"/>
    <w:tmpl w:val="404ABC76"/>
    <w:lvl w:ilvl="0" w:tplc="AA5641F4">
      <w:start w:val="1"/>
      <w:numFmt w:val="bullet"/>
      <w:lvlText w:val=""/>
      <w:lvlJc w:val="left"/>
      <w:pPr>
        <w:ind w:left="360" w:hanging="360"/>
      </w:pPr>
      <w:rPr>
        <w:rFonts w:ascii="Symbol" w:hAnsi="Symbol" w:hint="default"/>
      </w:rPr>
    </w:lvl>
    <w:lvl w:ilvl="1" w:tplc="785E21BA" w:tentative="1">
      <w:start w:val="1"/>
      <w:numFmt w:val="bullet"/>
      <w:lvlText w:val="o"/>
      <w:lvlJc w:val="left"/>
      <w:pPr>
        <w:ind w:left="1080" w:hanging="360"/>
      </w:pPr>
      <w:rPr>
        <w:rFonts w:ascii="Courier New" w:hAnsi="Courier New" w:cs="Courier New" w:hint="default"/>
      </w:rPr>
    </w:lvl>
    <w:lvl w:ilvl="2" w:tplc="40E021AA" w:tentative="1">
      <w:start w:val="1"/>
      <w:numFmt w:val="bullet"/>
      <w:lvlText w:val=""/>
      <w:lvlJc w:val="left"/>
      <w:pPr>
        <w:ind w:left="1800" w:hanging="360"/>
      </w:pPr>
      <w:rPr>
        <w:rFonts w:ascii="Wingdings" w:hAnsi="Wingdings" w:hint="default"/>
      </w:rPr>
    </w:lvl>
    <w:lvl w:ilvl="3" w:tplc="BF129B90" w:tentative="1">
      <w:start w:val="1"/>
      <w:numFmt w:val="bullet"/>
      <w:lvlText w:val=""/>
      <w:lvlJc w:val="left"/>
      <w:pPr>
        <w:ind w:left="2520" w:hanging="360"/>
      </w:pPr>
      <w:rPr>
        <w:rFonts w:ascii="Symbol" w:hAnsi="Symbol" w:hint="default"/>
      </w:rPr>
    </w:lvl>
    <w:lvl w:ilvl="4" w:tplc="67A6D1A2" w:tentative="1">
      <w:start w:val="1"/>
      <w:numFmt w:val="bullet"/>
      <w:lvlText w:val="o"/>
      <w:lvlJc w:val="left"/>
      <w:pPr>
        <w:ind w:left="3240" w:hanging="360"/>
      </w:pPr>
      <w:rPr>
        <w:rFonts w:ascii="Courier New" w:hAnsi="Courier New" w:cs="Courier New" w:hint="default"/>
      </w:rPr>
    </w:lvl>
    <w:lvl w:ilvl="5" w:tplc="B2227496" w:tentative="1">
      <w:start w:val="1"/>
      <w:numFmt w:val="bullet"/>
      <w:lvlText w:val=""/>
      <w:lvlJc w:val="left"/>
      <w:pPr>
        <w:ind w:left="3960" w:hanging="360"/>
      </w:pPr>
      <w:rPr>
        <w:rFonts w:ascii="Wingdings" w:hAnsi="Wingdings" w:hint="default"/>
      </w:rPr>
    </w:lvl>
    <w:lvl w:ilvl="6" w:tplc="3C22461C" w:tentative="1">
      <w:start w:val="1"/>
      <w:numFmt w:val="bullet"/>
      <w:lvlText w:val=""/>
      <w:lvlJc w:val="left"/>
      <w:pPr>
        <w:ind w:left="4680" w:hanging="360"/>
      </w:pPr>
      <w:rPr>
        <w:rFonts w:ascii="Symbol" w:hAnsi="Symbol" w:hint="default"/>
      </w:rPr>
    </w:lvl>
    <w:lvl w:ilvl="7" w:tplc="10F287DA" w:tentative="1">
      <w:start w:val="1"/>
      <w:numFmt w:val="bullet"/>
      <w:lvlText w:val="o"/>
      <w:lvlJc w:val="left"/>
      <w:pPr>
        <w:ind w:left="5400" w:hanging="360"/>
      </w:pPr>
      <w:rPr>
        <w:rFonts w:ascii="Courier New" w:hAnsi="Courier New" w:cs="Courier New" w:hint="default"/>
      </w:rPr>
    </w:lvl>
    <w:lvl w:ilvl="8" w:tplc="5F22169E" w:tentative="1">
      <w:start w:val="1"/>
      <w:numFmt w:val="bullet"/>
      <w:lvlText w:val=""/>
      <w:lvlJc w:val="left"/>
      <w:pPr>
        <w:ind w:left="6120" w:hanging="360"/>
      </w:pPr>
      <w:rPr>
        <w:rFonts w:ascii="Wingdings" w:hAnsi="Wingdings" w:hint="default"/>
      </w:rPr>
    </w:lvl>
  </w:abstractNum>
  <w:abstractNum w:abstractNumId="11" w15:restartNumberingAfterBreak="0">
    <w:nsid w:val="327D31D7"/>
    <w:multiLevelType w:val="hybridMultilevel"/>
    <w:tmpl w:val="7820E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62DA9"/>
    <w:multiLevelType w:val="hybridMultilevel"/>
    <w:tmpl w:val="F1BEB7E2"/>
    <w:lvl w:ilvl="0" w:tplc="508EDFB0">
      <w:start w:val="1"/>
      <w:numFmt w:val="decimal"/>
      <w:lvlText w:val="%1."/>
      <w:lvlJc w:val="left"/>
      <w:pPr>
        <w:ind w:left="360" w:hanging="360"/>
      </w:pPr>
      <w:rPr>
        <w:rFonts w:hint="default"/>
      </w:rPr>
    </w:lvl>
    <w:lvl w:ilvl="1" w:tplc="14844E96" w:tentative="1">
      <w:start w:val="1"/>
      <w:numFmt w:val="bullet"/>
      <w:lvlText w:val="o"/>
      <w:lvlJc w:val="left"/>
      <w:pPr>
        <w:ind w:left="1080" w:hanging="360"/>
      </w:pPr>
      <w:rPr>
        <w:rFonts w:ascii="Courier New" w:hAnsi="Courier New" w:cs="Courier New" w:hint="default"/>
      </w:rPr>
    </w:lvl>
    <w:lvl w:ilvl="2" w:tplc="2B0E04E8" w:tentative="1">
      <w:start w:val="1"/>
      <w:numFmt w:val="bullet"/>
      <w:lvlText w:val=""/>
      <w:lvlJc w:val="left"/>
      <w:pPr>
        <w:ind w:left="1800" w:hanging="360"/>
      </w:pPr>
      <w:rPr>
        <w:rFonts w:ascii="Wingdings" w:hAnsi="Wingdings" w:hint="default"/>
      </w:rPr>
    </w:lvl>
    <w:lvl w:ilvl="3" w:tplc="953E04EA" w:tentative="1">
      <w:start w:val="1"/>
      <w:numFmt w:val="bullet"/>
      <w:lvlText w:val=""/>
      <w:lvlJc w:val="left"/>
      <w:pPr>
        <w:ind w:left="2520" w:hanging="360"/>
      </w:pPr>
      <w:rPr>
        <w:rFonts w:ascii="Symbol" w:hAnsi="Symbol" w:hint="default"/>
      </w:rPr>
    </w:lvl>
    <w:lvl w:ilvl="4" w:tplc="ED3E0510" w:tentative="1">
      <w:start w:val="1"/>
      <w:numFmt w:val="bullet"/>
      <w:lvlText w:val="o"/>
      <w:lvlJc w:val="left"/>
      <w:pPr>
        <w:ind w:left="3240" w:hanging="360"/>
      </w:pPr>
      <w:rPr>
        <w:rFonts w:ascii="Courier New" w:hAnsi="Courier New" w:cs="Courier New" w:hint="default"/>
      </w:rPr>
    </w:lvl>
    <w:lvl w:ilvl="5" w:tplc="7EDE7D16" w:tentative="1">
      <w:start w:val="1"/>
      <w:numFmt w:val="bullet"/>
      <w:lvlText w:val=""/>
      <w:lvlJc w:val="left"/>
      <w:pPr>
        <w:ind w:left="3960" w:hanging="360"/>
      </w:pPr>
      <w:rPr>
        <w:rFonts w:ascii="Wingdings" w:hAnsi="Wingdings" w:hint="default"/>
      </w:rPr>
    </w:lvl>
    <w:lvl w:ilvl="6" w:tplc="318AF4D4" w:tentative="1">
      <w:start w:val="1"/>
      <w:numFmt w:val="bullet"/>
      <w:lvlText w:val=""/>
      <w:lvlJc w:val="left"/>
      <w:pPr>
        <w:ind w:left="4680" w:hanging="360"/>
      </w:pPr>
      <w:rPr>
        <w:rFonts w:ascii="Symbol" w:hAnsi="Symbol" w:hint="default"/>
      </w:rPr>
    </w:lvl>
    <w:lvl w:ilvl="7" w:tplc="F8AC9DA6" w:tentative="1">
      <w:start w:val="1"/>
      <w:numFmt w:val="bullet"/>
      <w:lvlText w:val="o"/>
      <w:lvlJc w:val="left"/>
      <w:pPr>
        <w:ind w:left="5400" w:hanging="360"/>
      </w:pPr>
      <w:rPr>
        <w:rFonts w:ascii="Courier New" w:hAnsi="Courier New" w:cs="Courier New" w:hint="default"/>
      </w:rPr>
    </w:lvl>
    <w:lvl w:ilvl="8" w:tplc="97E82536" w:tentative="1">
      <w:start w:val="1"/>
      <w:numFmt w:val="bullet"/>
      <w:lvlText w:val=""/>
      <w:lvlJc w:val="left"/>
      <w:pPr>
        <w:ind w:left="6120" w:hanging="360"/>
      </w:pPr>
      <w:rPr>
        <w:rFonts w:ascii="Wingdings" w:hAnsi="Wingdings" w:hint="default"/>
      </w:rPr>
    </w:lvl>
  </w:abstractNum>
  <w:abstractNum w:abstractNumId="13" w15:restartNumberingAfterBreak="0">
    <w:nsid w:val="40123F44"/>
    <w:multiLevelType w:val="hybridMultilevel"/>
    <w:tmpl w:val="62525BE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051770"/>
    <w:multiLevelType w:val="hybridMultilevel"/>
    <w:tmpl w:val="FF726018"/>
    <w:lvl w:ilvl="0" w:tplc="6974DD08">
      <w:start w:val="5"/>
      <w:numFmt w:val="bullet"/>
      <w:lvlText w:val="-"/>
      <w:lvlJc w:val="left"/>
      <w:pPr>
        <w:ind w:left="720" w:hanging="360"/>
      </w:pPr>
      <w:rPr>
        <w:rFonts w:ascii="Calibri" w:eastAsia="Times New Roman" w:hAnsi="Calibri" w:cs="Calibri" w:hint="default"/>
      </w:rPr>
    </w:lvl>
    <w:lvl w:ilvl="1" w:tplc="FD845762">
      <w:start w:val="1"/>
      <w:numFmt w:val="bullet"/>
      <w:lvlText w:val="o"/>
      <w:lvlJc w:val="left"/>
      <w:pPr>
        <w:ind w:left="1440" w:hanging="360"/>
      </w:pPr>
      <w:rPr>
        <w:rFonts w:ascii="Courier New" w:hAnsi="Courier New" w:cs="Courier New" w:hint="default"/>
      </w:rPr>
    </w:lvl>
    <w:lvl w:ilvl="2" w:tplc="D46E3242" w:tentative="1">
      <w:start w:val="1"/>
      <w:numFmt w:val="bullet"/>
      <w:lvlText w:val=""/>
      <w:lvlJc w:val="left"/>
      <w:pPr>
        <w:ind w:left="2160" w:hanging="360"/>
      </w:pPr>
      <w:rPr>
        <w:rFonts w:ascii="Wingdings" w:hAnsi="Wingdings" w:hint="default"/>
      </w:rPr>
    </w:lvl>
    <w:lvl w:ilvl="3" w:tplc="96B64582" w:tentative="1">
      <w:start w:val="1"/>
      <w:numFmt w:val="bullet"/>
      <w:lvlText w:val=""/>
      <w:lvlJc w:val="left"/>
      <w:pPr>
        <w:ind w:left="2880" w:hanging="360"/>
      </w:pPr>
      <w:rPr>
        <w:rFonts w:ascii="Symbol" w:hAnsi="Symbol" w:hint="default"/>
      </w:rPr>
    </w:lvl>
    <w:lvl w:ilvl="4" w:tplc="EDCC483E" w:tentative="1">
      <w:start w:val="1"/>
      <w:numFmt w:val="bullet"/>
      <w:lvlText w:val="o"/>
      <w:lvlJc w:val="left"/>
      <w:pPr>
        <w:ind w:left="3600" w:hanging="360"/>
      </w:pPr>
      <w:rPr>
        <w:rFonts w:ascii="Courier New" w:hAnsi="Courier New" w:cs="Courier New" w:hint="default"/>
      </w:rPr>
    </w:lvl>
    <w:lvl w:ilvl="5" w:tplc="FD8EBEFC" w:tentative="1">
      <w:start w:val="1"/>
      <w:numFmt w:val="bullet"/>
      <w:lvlText w:val=""/>
      <w:lvlJc w:val="left"/>
      <w:pPr>
        <w:ind w:left="4320" w:hanging="360"/>
      </w:pPr>
      <w:rPr>
        <w:rFonts w:ascii="Wingdings" w:hAnsi="Wingdings" w:hint="default"/>
      </w:rPr>
    </w:lvl>
    <w:lvl w:ilvl="6" w:tplc="65CA6560" w:tentative="1">
      <w:start w:val="1"/>
      <w:numFmt w:val="bullet"/>
      <w:lvlText w:val=""/>
      <w:lvlJc w:val="left"/>
      <w:pPr>
        <w:ind w:left="5040" w:hanging="360"/>
      </w:pPr>
      <w:rPr>
        <w:rFonts w:ascii="Symbol" w:hAnsi="Symbol" w:hint="default"/>
      </w:rPr>
    </w:lvl>
    <w:lvl w:ilvl="7" w:tplc="A3C08122" w:tentative="1">
      <w:start w:val="1"/>
      <w:numFmt w:val="bullet"/>
      <w:lvlText w:val="o"/>
      <w:lvlJc w:val="left"/>
      <w:pPr>
        <w:ind w:left="5760" w:hanging="360"/>
      </w:pPr>
      <w:rPr>
        <w:rFonts w:ascii="Courier New" w:hAnsi="Courier New" w:cs="Courier New" w:hint="default"/>
      </w:rPr>
    </w:lvl>
    <w:lvl w:ilvl="8" w:tplc="605C1EC8" w:tentative="1">
      <w:start w:val="1"/>
      <w:numFmt w:val="bullet"/>
      <w:lvlText w:val=""/>
      <w:lvlJc w:val="left"/>
      <w:pPr>
        <w:ind w:left="6480" w:hanging="360"/>
      </w:pPr>
      <w:rPr>
        <w:rFonts w:ascii="Wingdings" w:hAnsi="Wingdings" w:hint="default"/>
      </w:rPr>
    </w:lvl>
  </w:abstractNum>
  <w:abstractNum w:abstractNumId="15" w15:restartNumberingAfterBreak="0">
    <w:nsid w:val="410D47E7"/>
    <w:multiLevelType w:val="multilevel"/>
    <w:tmpl w:val="91E45570"/>
    <w:lvl w:ilvl="0">
      <w:start w:val="1"/>
      <w:numFmt w:val="decimal"/>
      <w:lvlText w:val="%1.0"/>
      <w:lvlJc w:val="left"/>
      <w:pPr>
        <w:ind w:left="944" w:hanging="360"/>
      </w:pPr>
    </w:lvl>
    <w:lvl w:ilvl="1">
      <w:start w:val="1"/>
      <w:numFmt w:val="decimal"/>
      <w:lvlText w:val="%1.%2"/>
      <w:lvlJc w:val="left"/>
      <w:pPr>
        <w:ind w:left="1620" w:hanging="360"/>
      </w:pPr>
      <w:rPr>
        <w:b w:val="0"/>
      </w:rPr>
    </w:lvl>
    <w:lvl w:ilvl="2">
      <w:start w:val="1"/>
      <w:numFmt w:val="decimal"/>
      <w:lvlText w:val="%1.%2.%3"/>
      <w:lvlJc w:val="left"/>
      <w:pPr>
        <w:ind w:left="2744" w:hanging="720"/>
      </w:pPr>
    </w:lvl>
    <w:lvl w:ilvl="3">
      <w:start w:val="1"/>
      <w:numFmt w:val="decimal"/>
      <w:lvlText w:val="%1.%2.%3.%4"/>
      <w:lvlJc w:val="left"/>
      <w:pPr>
        <w:ind w:left="3420" w:hanging="720"/>
      </w:pPr>
    </w:lvl>
    <w:lvl w:ilvl="4">
      <w:start w:val="1"/>
      <w:numFmt w:val="decimal"/>
      <w:lvlText w:val="%1.%2.%3.%4.%5"/>
      <w:lvlJc w:val="left"/>
      <w:pPr>
        <w:ind w:left="4544" w:hanging="1080"/>
      </w:pPr>
    </w:lvl>
    <w:lvl w:ilvl="5">
      <w:start w:val="1"/>
      <w:numFmt w:val="decimal"/>
      <w:lvlText w:val="%1.%2.%3.%4.%5.%6"/>
      <w:lvlJc w:val="left"/>
      <w:pPr>
        <w:ind w:left="5264" w:hanging="1080"/>
      </w:pPr>
    </w:lvl>
    <w:lvl w:ilvl="6">
      <w:start w:val="1"/>
      <w:numFmt w:val="decimal"/>
      <w:lvlText w:val="%1.%2.%3.%4.%5.%6.%7"/>
      <w:lvlJc w:val="left"/>
      <w:pPr>
        <w:ind w:left="6344" w:hanging="1440"/>
      </w:pPr>
    </w:lvl>
    <w:lvl w:ilvl="7">
      <w:start w:val="1"/>
      <w:numFmt w:val="decimal"/>
      <w:lvlText w:val="%1.%2.%3.%4.%5.%6.%7.%8"/>
      <w:lvlJc w:val="left"/>
      <w:pPr>
        <w:ind w:left="7064" w:hanging="1440"/>
      </w:pPr>
    </w:lvl>
    <w:lvl w:ilvl="8">
      <w:start w:val="1"/>
      <w:numFmt w:val="decimal"/>
      <w:lvlText w:val="%1.%2.%3.%4.%5.%6.%7.%8.%9"/>
      <w:lvlJc w:val="left"/>
      <w:pPr>
        <w:ind w:left="8144" w:hanging="1800"/>
      </w:pPr>
    </w:lvl>
  </w:abstractNum>
  <w:abstractNum w:abstractNumId="16" w15:restartNumberingAfterBreak="0">
    <w:nsid w:val="4AB72414"/>
    <w:multiLevelType w:val="hybridMultilevel"/>
    <w:tmpl w:val="E5B283D4"/>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E542953"/>
    <w:multiLevelType w:val="hybridMultilevel"/>
    <w:tmpl w:val="0A84BDF6"/>
    <w:lvl w:ilvl="0" w:tplc="1618EB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C2A59"/>
    <w:multiLevelType w:val="hybridMultilevel"/>
    <w:tmpl w:val="8EAE3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92B31"/>
    <w:multiLevelType w:val="hybridMultilevel"/>
    <w:tmpl w:val="E37A443C"/>
    <w:lvl w:ilvl="0" w:tplc="916C4148">
      <w:start w:val="5"/>
      <w:numFmt w:val="bullet"/>
      <w:lvlText w:val="•"/>
      <w:lvlJc w:val="left"/>
      <w:pPr>
        <w:ind w:left="1080" w:hanging="720"/>
      </w:pPr>
      <w:rPr>
        <w:rFonts w:ascii="Arial Nova Light" w:eastAsia="Times New Roman" w:hAnsi="Arial Nova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62B2F"/>
    <w:multiLevelType w:val="hybridMultilevel"/>
    <w:tmpl w:val="C07A8B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8249F"/>
    <w:multiLevelType w:val="hybridMultilevel"/>
    <w:tmpl w:val="72825068"/>
    <w:lvl w:ilvl="0" w:tplc="F04E84EE">
      <w:start w:val="5"/>
      <w:numFmt w:val="bullet"/>
      <w:lvlText w:val="-"/>
      <w:lvlJc w:val="left"/>
      <w:pPr>
        <w:ind w:left="720" w:hanging="360"/>
      </w:pPr>
      <w:rPr>
        <w:rFonts w:ascii="Calibri" w:eastAsia="Times New Roman" w:hAnsi="Calibri" w:cs="Calibri" w:hint="default"/>
      </w:rPr>
    </w:lvl>
    <w:lvl w:ilvl="1" w:tplc="09881980" w:tentative="1">
      <w:start w:val="1"/>
      <w:numFmt w:val="bullet"/>
      <w:lvlText w:val="o"/>
      <w:lvlJc w:val="left"/>
      <w:pPr>
        <w:ind w:left="1440" w:hanging="360"/>
      </w:pPr>
      <w:rPr>
        <w:rFonts w:ascii="Courier New" w:hAnsi="Courier New" w:cs="Courier New" w:hint="default"/>
      </w:rPr>
    </w:lvl>
    <w:lvl w:ilvl="2" w:tplc="C5BC7442" w:tentative="1">
      <w:start w:val="1"/>
      <w:numFmt w:val="bullet"/>
      <w:lvlText w:val=""/>
      <w:lvlJc w:val="left"/>
      <w:pPr>
        <w:ind w:left="2160" w:hanging="360"/>
      </w:pPr>
      <w:rPr>
        <w:rFonts w:ascii="Wingdings" w:hAnsi="Wingdings" w:hint="default"/>
      </w:rPr>
    </w:lvl>
    <w:lvl w:ilvl="3" w:tplc="6F269FF4" w:tentative="1">
      <w:start w:val="1"/>
      <w:numFmt w:val="bullet"/>
      <w:lvlText w:val=""/>
      <w:lvlJc w:val="left"/>
      <w:pPr>
        <w:ind w:left="2880" w:hanging="360"/>
      </w:pPr>
      <w:rPr>
        <w:rFonts w:ascii="Symbol" w:hAnsi="Symbol" w:hint="default"/>
      </w:rPr>
    </w:lvl>
    <w:lvl w:ilvl="4" w:tplc="CBF4E3B6" w:tentative="1">
      <w:start w:val="1"/>
      <w:numFmt w:val="bullet"/>
      <w:lvlText w:val="o"/>
      <w:lvlJc w:val="left"/>
      <w:pPr>
        <w:ind w:left="3600" w:hanging="360"/>
      </w:pPr>
      <w:rPr>
        <w:rFonts w:ascii="Courier New" w:hAnsi="Courier New" w:cs="Courier New" w:hint="default"/>
      </w:rPr>
    </w:lvl>
    <w:lvl w:ilvl="5" w:tplc="3B3A83EA" w:tentative="1">
      <w:start w:val="1"/>
      <w:numFmt w:val="bullet"/>
      <w:lvlText w:val=""/>
      <w:lvlJc w:val="left"/>
      <w:pPr>
        <w:ind w:left="4320" w:hanging="360"/>
      </w:pPr>
      <w:rPr>
        <w:rFonts w:ascii="Wingdings" w:hAnsi="Wingdings" w:hint="default"/>
      </w:rPr>
    </w:lvl>
    <w:lvl w:ilvl="6" w:tplc="315E4278" w:tentative="1">
      <w:start w:val="1"/>
      <w:numFmt w:val="bullet"/>
      <w:lvlText w:val=""/>
      <w:lvlJc w:val="left"/>
      <w:pPr>
        <w:ind w:left="5040" w:hanging="360"/>
      </w:pPr>
      <w:rPr>
        <w:rFonts w:ascii="Symbol" w:hAnsi="Symbol" w:hint="default"/>
      </w:rPr>
    </w:lvl>
    <w:lvl w:ilvl="7" w:tplc="6F162178" w:tentative="1">
      <w:start w:val="1"/>
      <w:numFmt w:val="bullet"/>
      <w:lvlText w:val="o"/>
      <w:lvlJc w:val="left"/>
      <w:pPr>
        <w:ind w:left="5760" w:hanging="360"/>
      </w:pPr>
      <w:rPr>
        <w:rFonts w:ascii="Courier New" w:hAnsi="Courier New" w:cs="Courier New" w:hint="default"/>
      </w:rPr>
    </w:lvl>
    <w:lvl w:ilvl="8" w:tplc="48542AC6" w:tentative="1">
      <w:start w:val="1"/>
      <w:numFmt w:val="bullet"/>
      <w:lvlText w:val=""/>
      <w:lvlJc w:val="left"/>
      <w:pPr>
        <w:ind w:left="6480" w:hanging="360"/>
      </w:pPr>
      <w:rPr>
        <w:rFonts w:ascii="Wingdings" w:hAnsi="Wingdings" w:hint="default"/>
      </w:rPr>
    </w:lvl>
  </w:abstractNum>
  <w:abstractNum w:abstractNumId="22" w15:restartNumberingAfterBreak="0">
    <w:nsid w:val="734902B6"/>
    <w:multiLevelType w:val="hybridMultilevel"/>
    <w:tmpl w:val="3ABC8F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741C3170"/>
    <w:multiLevelType w:val="hybridMultilevel"/>
    <w:tmpl w:val="8EF4CC36"/>
    <w:lvl w:ilvl="0" w:tplc="B004F79A">
      <w:start w:val="1"/>
      <w:numFmt w:val="bullet"/>
      <w:lvlText w:val=""/>
      <w:lvlJc w:val="left"/>
      <w:pPr>
        <w:ind w:left="360" w:hanging="360"/>
      </w:pPr>
      <w:rPr>
        <w:rFonts w:ascii="Symbol" w:hAnsi="Symbol" w:hint="default"/>
      </w:rPr>
    </w:lvl>
    <w:lvl w:ilvl="1" w:tplc="6322686E" w:tentative="1">
      <w:start w:val="1"/>
      <w:numFmt w:val="bullet"/>
      <w:lvlText w:val="o"/>
      <w:lvlJc w:val="left"/>
      <w:pPr>
        <w:ind w:left="1080" w:hanging="360"/>
      </w:pPr>
      <w:rPr>
        <w:rFonts w:ascii="Courier New" w:hAnsi="Courier New" w:cs="Courier New" w:hint="default"/>
      </w:rPr>
    </w:lvl>
    <w:lvl w:ilvl="2" w:tplc="A370A144" w:tentative="1">
      <w:start w:val="1"/>
      <w:numFmt w:val="bullet"/>
      <w:lvlText w:val=""/>
      <w:lvlJc w:val="left"/>
      <w:pPr>
        <w:ind w:left="1800" w:hanging="360"/>
      </w:pPr>
      <w:rPr>
        <w:rFonts w:ascii="Wingdings" w:hAnsi="Wingdings" w:hint="default"/>
      </w:rPr>
    </w:lvl>
    <w:lvl w:ilvl="3" w:tplc="2C9A55FA" w:tentative="1">
      <w:start w:val="1"/>
      <w:numFmt w:val="bullet"/>
      <w:lvlText w:val=""/>
      <w:lvlJc w:val="left"/>
      <w:pPr>
        <w:ind w:left="2520" w:hanging="360"/>
      </w:pPr>
      <w:rPr>
        <w:rFonts w:ascii="Symbol" w:hAnsi="Symbol" w:hint="default"/>
      </w:rPr>
    </w:lvl>
    <w:lvl w:ilvl="4" w:tplc="CBAE752C" w:tentative="1">
      <w:start w:val="1"/>
      <w:numFmt w:val="bullet"/>
      <w:lvlText w:val="o"/>
      <w:lvlJc w:val="left"/>
      <w:pPr>
        <w:ind w:left="3240" w:hanging="360"/>
      </w:pPr>
      <w:rPr>
        <w:rFonts w:ascii="Courier New" w:hAnsi="Courier New" w:cs="Courier New" w:hint="default"/>
      </w:rPr>
    </w:lvl>
    <w:lvl w:ilvl="5" w:tplc="B28089EE" w:tentative="1">
      <w:start w:val="1"/>
      <w:numFmt w:val="bullet"/>
      <w:lvlText w:val=""/>
      <w:lvlJc w:val="left"/>
      <w:pPr>
        <w:ind w:left="3960" w:hanging="360"/>
      </w:pPr>
      <w:rPr>
        <w:rFonts w:ascii="Wingdings" w:hAnsi="Wingdings" w:hint="default"/>
      </w:rPr>
    </w:lvl>
    <w:lvl w:ilvl="6" w:tplc="12BC1A0A" w:tentative="1">
      <w:start w:val="1"/>
      <w:numFmt w:val="bullet"/>
      <w:lvlText w:val=""/>
      <w:lvlJc w:val="left"/>
      <w:pPr>
        <w:ind w:left="4680" w:hanging="360"/>
      </w:pPr>
      <w:rPr>
        <w:rFonts w:ascii="Symbol" w:hAnsi="Symbol" w:hint="default"/>
      </w:rPr>
    </w:lvl>
    <w:lvl w:ilvl="7" w:tplc="3370C5D6" w:tentative="1">
      <w:start w:val="1"/>
      <w:numFmt w:val="bullet"/>
      <w:lvlText w:val="o"/>
      <w:lvlJc w:val="left"/>
      <w:pPr>
        <w:ind w:left="5400" w:hanging="360"/>
      </w:pPr>
      <w:rPr>
        <w:rFonts w:ascii="Courier New" w:hAnsi="Courier New" w:cs="Courier New" w:hint="default"/>
      </w:rPr>
    </w:lvl>
    <w:lvl w:ilvl="8" w:tplc="26061D74" w:tentative="1">
      <w:start w:val="1"/>
      <w:numFmt w:val="bullet"/>
      <w:lvlText w:val=""/>
      <w:lvlJc w:val="left"/>
      <w:pPr>
        <w:ind w:left="6120" w:hanging="360"/>
      </w:pPr>
      <w:rPr>
        <w:rFonts w:ascii="Wingdings" w:hAnsi="Wingdings" w:hint="default"/>
      </w:rPr>
    </w:lvl>
  </w:abstractNum>
  <w:abstractNum w:abstractNumId="24" w15:restartNumberingAfterBreak="0">
    <w:nsid w:val="75B72F4C"/>
    <w:multiLevelType w:val="hybridMultilevel"/>
    <w:tmpl w:val="86C0E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3829897">
    <w:abstractNumId w:val="9"/>
  </w:num>
  <w:num w:numId="2" w16cid:durableId="1290624931">
    <w:abstractNumId w:val="7"/>
  </w:num>
  <w:num w:numId="3" w16cid:durableId="510217508">
    <w:abstractNumId w:val="21"/>
  </w:num>
  <w:num w:numId="4" w16cid:durableId="1432164283">
    <w:abstractNumId w:val="14"/>
  </w:num>
  <w:num w:numId="5" w16cid:durableId="2039349366">
    <w:abstractNumId w:val="12"/>
  </w:num>
  <w:num w:numId="6" w16cid:durableId="196159931">
    <w:abstractNumId w:val="23"/>
  </w:num>
  <w:num w:numId="7" w16cid:durableId="388848093">
    <w:abstractNumId w:val="6"/>
  </w:num>
  <w:num w:numId="8" w16cid:durableId="811946146">
    <w:abstractNumId w:val="10"/>
  </w:num>
  <w:num w:numId="9" w16cid:durableId="872882160">
    <w:abstractNumId w:val="4"/>
  </w:num>
  <w:num w:numId="10" w16cid:durableId="367726832">
    <w:abstractNumId w:val="1"/>
  </w:num>
  <w:num w:numId="11" w16cid:durableId="12631012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4702501">
    <w:abstractNumId w:val="1"/>
  </w:num>
  <w:num w:numId="13" w16cid:durableId="860899036">
    <w:abstractNumId w:val="18"/>
  </w:num>
  <w:num w:numId="14" w16cid:durableId="1745712508">
    <w:abstractNumId w:val="22"/>
  </w:num>
  <w:num w:numId="15" w16cid:durableId="265969613">
    <w:abstractNumId w:val="24"/>
  </w:num>
  <w:num w:numId="16" w16cid:durableId="185797815">
    <w:abstractNumId w:val="17"/>
  </w:num>
  <w:num w:numId="17" w16cid:durableId="964581591">
    <w:abstractNumId w:val="16"/>
  </w:num>
  <w:num w:numId="18" w16cid:durableId="1977762502">
    <w:abstractNumId w:val="20"/>
  </w:num>
  <w:num w:numId="19" w16cid:durableId="1927497773">
    <w:abstractNumId w:val="8"/>
  </w:num>
  <w:num w:numId="20" w16cid:durableId="1441022917">
    <w:abstractNumId w:val="5"/>
  </w:num>
  <w:num w:numId="21" w16cid:durableId="744449612">
    <w:abstractNumId w:val="11"/>
  </w:num>
  <w:num w:numId="22" w16cid:durableId="163666798">
    <w:abstractNumId w:val="19"/>
  </w:num>
  <w:num w:numId="23" w16cid:durableId="647324615">
    <w:abstractNumId w:val="2"/>
  </w:num>
  <w:num w:numId="24" w16cid:durableId="1301033300">
    <w:abstractNumId w:val="0"/>
  </w:num>
  <w:num w:numId="25" w16cid:durableId="1547135450">
    <w:abstractNumId w:val="13"/>
  </w:num>
  <w:num w:numId="26" w16cid:durableId="2084060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24E2"/>
    <w:rsid w:val="0000645C"/>
    <w:rsid w:val="00007E3E"/>
    <w:rsid w:val="000128BE"/>
    <w:rsid w:val="0001552B"/>
    <w:rsid w:val="0002666A"/>
    <w:rsid w:val="000329B4"/>
    <w:rsid w:val="0003747C"/>
    <w:rsid w:val="00042C7E"/>
    <w:rsid w:val="0005163A"/>
    <w:rsid w:val="00064F2B"/>
    <w:rsid w:val="00077B21"/>
    <w:rsid w:val="0008374B"/>
    <w:rsid w:val="00084A5C"/>
    <w:rsid w:val="0008742C"/>
    <w:rsid w:val="00092C14"/>
    <w:rsid w:val="00096DF9"/>
    <w:rsid w:val="000976BC"/>
    <w:rsid w:val="00097B76"/>
    <w:rsid w:val="000A13A8"/>
    <w:rsid w:val="000A38DA"/>
    <w:rsid w:val="000B74AC"/>
    <w:rsid w:val="000D0FAA"/>
    <w:rsid w:val="000D46DC"/>
    <w:rsid w:val="000E42B1"/>
    <w:rsid w:val="000F01C2"/>
    <w:rsid w:val="00105809"/>
    <w:rsid w:val="0010591C"/>
    <w:rsid w:val="001060DC"/>
    <w:rsid w:val="00113EC9"/>
    <w:rsid w:val="001155C3"/>
    <w:rsid w:val="00116C9A"/>
    <w:rsid w:val="00121C60"/>
    <w:rsid w:val="00122895"/>
    <w:rsid w:val="0013716A"/>
    <w:rsid w:val="00142780"/>
    <w:rsid w:val="00150274"/>
    <w:rsid w:val="0016264C"/>
    <w:rsid w:val="00172B20"/>
    <w:rsid w:val="00174A17"/>
    <w:rsid w:val="00181ABA"/>
    <w:rsid w:val="001821CF"/>
    <w:rsid w:val="00182C6C"/>
    <w:rsid w:val="00192B63"/>
    <w:rsid w:val="001A207C"/>
    <w:rsid w:val="001A4547"/>
    <w:rsid w:val="001B05A7"/>
    <w:rsid w:val="001C03C6"/>
    <w:rsid w:val="001C655C"/>
    <w:rsid w:val="001C6AE8"/>
    <w:rsid w:val="001E716D"/>
    <w:rsid w:val="001F023F"/>
    <w:rsid w:val="001F110A"/>
    <w:rsid w:val="001F1AFD"/>
    <w:rsid w:val="00207E82"/>
    <w:rsid w:val="002117EC"/>
    <w:rsid w:val="002139CA"/>
    <w:rsid w:val="002152B9"/>
    <w:rsid w:val="002208C0"/>
    <w:rsid w:val="00220B3A"/>
    <w:rsid w:val="00220C52"/>
    <w:rsid w:val="00225CC9"/>
    <w:rsid w:val="00226426"/>
    <w:rsid w:val="00236ABF"/>
    <w:rsid w:val="00240974"/>
    <w:rsid w:val="002413FA"/>
    <w:rsid w:val="00241EF5"/>
    <w:rsid w:val="00242415"/>
    <w:rsid w:val="002478C3"/>
    <w:rsid w:val="00251C39"/>
    <w:rsid w:val="00266750"/>
    <w:rsid w:val="00266771"/>
    <w:rsid w:val="0027490E"/>
    <w:rsid w:val="00282870"/>
    <w:rsid w:val="00284AA6"/>
    <w:rsid w:val="00295BF9"/>
    <w:rsid w:val="002B2C1D"/>
    <w:rsid w:val="002B5316"/>
    <w:rsid w:val="002D1BB8"/>
    <w:rsid w:val="002D4B95"/>
    <w:rsid w:val="002E031E"/>
    <w:rsid w:val="002E5258"/>
    <w:rsid w:val="002F0B1A"/>
    <w:rsid w:val="002F5004"/>
    <w:rsid w:val="00300CFF"/>
    <w:rsid w:val="00300FA0"/>
    <w:rsid w:val="00304A2C"/>
    <w:rsid w:val="00305604"/>
    <w:rsid w:val="00306C6D"/>
    <w:rsid w:val="0030705B"/>
    <w:rsid w:val="00323D5D"/>
    <w:rsid w:val="00325E56"/>
    <w:rsid w:val="00337E42"/>
    <w:rsid w:val="003413B5"/>
    <w:rsid w:val="0034194B"/>
    <w:rsid w:val="00344D8E"/>
    <w:rsid w:val="0034524C"/>
    <w:rsid w:val="00346EA5"/>
    <w:rsid w:val="0036344C"/>
    <w:rsid w:val="00363673"/>
    <w:rsid w:val="003711DA"/>
    <w:rsid w:val="00371955"/>
    <w:rsid w:val="00372351"/>
    <w:rsid w:val="003755C0"/>
    <w:rsid w:val="003944E0"/>
    <w:rsid w:val="003A5B86"/>
    <w:rsid w:val="003B312E"/>
    <w:rsid w:val="003B777E"/>
    <w:rsid w:val="003C25FD"/>
    <w:rsid w:val="003C53C5"/>
    <w:rsid w:val="003C6489"/>
    <w:rsid w:val="003D20FF"/>
    <w:rsid w:val="003D52D4"/>
    <w:rsid w:val="003E6B1E"/>
    <w:rsid w:val="003F1885"/>
    <w:rsid w:val="003F69A1"/>
    <w:rsid w:val="003F73B5"/>
    <w:rsid w:val="004038FA"/>
    <w:rsid w:val="00405008"/>
    <w:rsid w:val="00411E95"/>
    <w:rsid w:val="00424D9F"/>
    <w:rsid w:val="00425159"/>
    <w:rsid w:val="004318B1"/>
    <w:rsid w:val="00432ECD"/>
    <w:rsid w:val="00435F60"/>
    <w:rsid w:val="00440FE8"/>
    <w:rsid w:val="00450202"/>
    <w:rsid w:val="00456A1C"/>
    <w:rsid w:val="00466F38"/>
    <w:rsid w:val="004712AC"/>
    <w:rsid w:val="0048339D"/>
    <w:rsid w:val="0048656A"/>
    <w:rsid w:val="00487405"/>
    <w:rsid w:val="0049270B"/>
    <w:rsid w:val="00492A5F"/>
    <w:rsid w:val="004A3B81"/>
    <w:rsid w:val="004A55F6"/>
    <w:rsid w:val="004A734B"/>
    <w:rsid w:val="004B059A"/>
    <w:rsid w:val="004B382D"/>
    <w:rsid w:val="004D5EAA"/>
    <w:rsid w:val="004E56E1"/>
    <w:rsid w:val="004F3685"/>
    <w:rsid w:val="004F5AA1"/>
    <w:rsid w:val="00506BC3"/>
    <w:rsid w:val="0051137D"/>
    <w:rsid w:val="00526752"/>
    <w:rsid w:val="005279FC"/>
    <w:rsid w:val="005307DE"/>
    <w:rsid w:val="005459FC"/>
    <w:rsid w:val="0054676E"/>
    <w:rsid w:val="00546C65"/>
    <w:rsid w:val="00554260"/>
    <w:rsid w:val="00557DC4"/>
    <w:rsid w:val="0056026A"/>
    <w:rsid w:val="0056277C"/>
    <w:rsid w:val="005629D4"/>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D47FF"/>
    <w:rsid w:val="005D4EED"/>
    <w:rsid w:val="005D6A00"/>
    <w:rsid w:val="005E0A37"/>
    <w:rsid w:val="005E1FBC"/>
    <w:rsid w:val="005E5731"/>
    <w:rsid w:val="005E7F50"/>
    <w:rsid w:val="005F01C6"/>
    <w:rsid w:val="005F0359"/>
    <w:rsid w:val="00603918"/>
    <w:rsid w:val="00614991"/>
    <w:rsid w:val="00621E01"/>
    <w:rsid w:val="00623657"/>
    <w:rsid w:val="00624330"/>
    <w:rsid w:val="00624B01"/>
    <w:rsid w:val="0062666A"/>
    <w:rsid w:val="00632B59"/>
    <w:rsid w:val="00635332"/>
    <w:rsid w:val="00642998"/>
    <w:rsid w:val="00645AB7"/>
    <w:rsid w:val="006466DB"/>
    <w:rsid w:val="0064704A"/>
    <w:rsid w:val="006568CD"/>
    <w:rsid w:val="006613B3"/>
    <w:rsid w:val="00661ACE"/>
    <w:rsid w:val="0066517D"/>
    <w:rsid w:val="00666EF4"/>
    <w:rsid w:val="0067012E"/>
    <w:rsid w:val="0067292C"/>
    <w:rsid w:val="006747CD"/>
    <w:rsid w:val="00685941"/>
    <w:rsid w:val="00692566"/>
    <w:rsid w:val="006926D9"/>
    <w:rsid w:val="0069399C"/>
    <w:rsid w:val="00693DE8"/>
    <w:rsid w:val="006A1EA7"/>
    <w:rsid w:val="006A6D91"/>
    <w:rsid w:val="006B3472"/>
    <w:rsid w:val="006C2855"/>
    <w:rsid w:val="006C33C2"/>
    <w:rsid w:val="006D6C9C"/>
    <w:rsid w:val="006D7CB9"/>
    <w:rsid w:val="006E227F"/>
    <w:rsid w:val="006F006A"/>
    <w:rsid w:val="0070310D"/>
    <w:rsid w:val="00706674"/>
    <w:rsid w:val="00706FD1"/>
    <w:rsid w:val="007212DB"/>
    <w:rsid w:val="00723A09"/>
    <w:rsid w:val="00734EC7"/>
    <w:rsid w:val="00736D50"/>
    <w:rsid w:val="007500B7"/>
    <w:rsid w:val="00774092"/>
    <w:rsid w:val="00775199"/>
    <w:rsid w:val="007853AA"/>
    <w:rsid w:val="007A15D8"/>
    <w:rsid w:val="007A206B"/>
    <w:rsid w:val="007A4697"/>
    <w:rsid w:val="007B11E0"/>
    <w:rsid w:val="007B2BA9"/>
    <w:rsid w:val="007B2C06"/>
    <w:rsid w:val="007B53B9"/>
    <w:rsid w:val="007C1E90"/>
    <w:rsid w:val="007D71EF"/>
    <w:rsid w:val="007E4D75"/>
    <w:rsid w:val="007E5E7A"/>
    <w:rsid w:val="007F2FFC"/>
    <w:rsid w:val="007F768D"/>
    <w:rsid w:val="00804CAA"/>
    <w:rsid w:val="008106B7"/>
    <w:rsid w:val="0081582B"/>
    <w:rsid w:val="00820289"/>
    <w:rsid w:val="00820314"/>
    <w:rsid w:val="00820634"/>
    <w:rsid w:val="008325DD"/>
    <w:rsid w:val="008437DA"/>
    <w:rsid w:val="00850B2F"/>
    <w:rsid w:val="00861F39"/>
    <w:rsid w:val="00864B6A"/>
    <w:rsid w:val="00883E21"/>
    <w:rsid w:val="008A0DB3"/>
    <w:rsid w:val="008A13C8"/>
    <w:rsid w:val="008B3B34"/>
    <w:rsid w:val="008C2842"/>
    <w:rsid w:val="008C3B6C"/>
    <w:rsid w:val="008C4848"/>
    <w:rsid w:val="008C7F3B"/>
    <w:rsid w:val="008D2200"/>
    <w:rsid w:val="008D740A"/>
    <w:rsid w:val="008D77AD"/>
    <w:rsid w:val="008E4B7C"/>
    <w:rsid w:val="008E4C5F"/>
    <w:rsid w:val="00913EAC"/>
    <w:rsid w:val="00916579"/>
    <w:rsid w:val="0092304B"/>
    <w:rsid w:val="00935F9A"/>
    <w:rsid w:val="009471B2"/>
    <w:rsid w:val="00952A1C"/>
    <w:rsid w:val="00957372"/>
    <w:rsid w:val="00957523"/>
    <w:rsid w:val="00957C69"/>
    <w:rsid w:val="00964058"/>
    <w:rsid w:val="009649AB"/>
    <w:rsid w:val="00975C1A"/>
    <w:rsid w:val="00985700"/>
    <w:rsid w:val="00986D09"/>
    <w:rsid w:val="0099234E"/>
    <w:rsid w:val="009A0DCA"/>
    <w:rsid w:val="009A4E13"/>
    <w:rsid w:val="009A6BB3"/>
    <w:rsid w:val="009B0E97"/>
    <w:rsid w:val="009B2C0A"/>
    <w:rsid w:val="009C0243"/>
    <w:rsid w:val="009C14D8"/>
    <w:rsid w:val="009C2C68"/>
    <w:rsid w:val="009C4097"/>
    <w:rsid w:val="009C663B"/>
    <w:rsid w:val="009D0E89"/>
    <w:rsid w:val="009D1741"/>
    <w:rsid w:val="009F1260"/>
    <w:rsid w:val="00A007CA"/>
    <w:rsid w:val="00A034A0"/>
    <w:rsid w:val="00A0645B"/>
    <w:rsid w:val="00A139AD"/>
    <w:rsid w:val="00A159E7"/>
    <w:rsid w:val="00A21B95"/>
    <w:rsid w:val="00A408FB"/>
    <w:rsid w:val="00A40C19"/>
    <w:rsid w:val="00A42C64"/>
    <w:rsid w:val="00A42CB4"/>
    <w:rsid w:val="00A4437E"/>
    <w:rsid w:val="00A61D60"/>
    <w:rsid w:val="00A64336"/>
    <w:rsid w:val="00A70ECE"/>
    <w:rsid w:val="00A761F1"/>
    <w:rsid w:val="00A80C6A"/>
    <w:rsid w:val="00A846E4"/>
    <w:rsid w:val="00A86DCC"/>
    <w:rsid w:val="00AA033F"/>
    <w:rsid w:val="00AB476E"/>
    <w:rsid w:val="00AE05D2"/>
    <w:rsid w:val="00AE4108"/>
    <w:rsid w:val="00AE738E"/>
    <w:rsid w:val="00AE7507"/>
    <w:rsid w:val="00AF265F"/>
    <w:rsid w:val="00AF4E2F"/>
    <w:rsid w:val="00B0357C"/>
    <w:rsid w:val="00B13DF9"/>
    <w:rsid w:val="00B249D5"/>
    <w:rsid w:val="00B266A7"/>
    <w:rsid w:val="00B31D94"/>
    <w:rsid w:val="00B35695"/>
    <w:rsid w:val="00B36FAC"/>
    <w:rsid w:val="00B36FCF"/>
    <w:rsid w:val="00B41A69"/>
    <w:rsid w:val="00B42740"/>
    <w:rsid w:val="00B42961"/>
    <w:rsid w:val="00B51322"/>
    <w:rsid w:val="00B531B5"/>
    <w:rsid w:val="00B549B0"/>
    <w:rsid w:val="00B635F2"/>
    <w:rsid w:val="00B7628D"/>
    <w:rsid w:val="00B81733"/>
    <w:rsid w:val="00B90992"/>
    <w:rsid w:val="00B95769"/>
    <w:rsid w:val="00B96395"/>
    <w:rsid w:val="00B97409"/>
    <w:rsid w:val="00BA5094"/>
    <w:rsid w:val="00BD0258"/>
    <w:rsid w:val="00BD0827"/>
    <w:rsid w:val="00BD33E5"/>
    <w:rsid w:val="00BD4477"/>
    <w:rsid w:val="00BE4532"/>
    <w:rsid w:val="00BF072F"/>
    <w:rsid w:val="00BF162A"/>
    <w:rsid w:val="00BF1F9A"/>
    <w:rsid w:val="00BF3494"/>
    <w:rsid w:val="00C02B2D"/>
    <w:rsid w:val="00C129B7"/>
    <w:rsid w:val="00C12B78"/>
    <w:rsid w:val="00C14972"/>
    <w:rsid w:val="00C15490"/>
    <w:rsid w:val="00C17423"/>
    <w:rsid w:val="00C22ACC"/>
    <w:rsid w:val="00C27F07"/>
    <w:rsid w:val="00C3118F"/>
    <w:rsid w:val="00C40EF1"/>
    <w:rsid w:val="00C46D5F"/>
    <w:rsid w:val="00C53B2D"/>
    <w:rsid w:val="00C53FCF"/>
    <w:rsid w:val="00C56283"/>
    <w:rsid w:val="00C56AA4"/>
    <w:rsid w:val="00C66334"/>
    <w:rsid w:val="00C703A0"/>
    <w:rsid w:val="00C82276"/>
    <w:rsid w:val="00C82A97"/>
    <w:rsid w:val="00C87239"/>
    <w:rsid w:val="00C92F0E"/>
    <w:rsid w:val="00C93BBA"/>
    <w:rsid w:val="00CA42A7"/>
    <w:rsid w:val="00CA526D"/>
    <w:rsid w:val="00CB4E96"/>
    <w:rsid w:val="00CC4A97"/>
    <w:rsid w:val="00CC4B0E"/>
    <w:rsid w:val="00CD6C14"/>
    <w:rsid w:val="00CE3269"/>
    <w:rsid w:val="00CE797B"/>
    <w:rsid w:val="00CF7CC4"/>
    <w:rsid w:val="00D02ABA"/>
    <w:rsid w:val="00D104AB"/>
    <w:rsid w:val="00D22C45"/>
    <w:rsid w:val="00D25FB5"/>
    <w:rsid w:val="00D35FD6"/>
    <w:rsid w:val="00D37233"/>
    <w:rsid w:val="00D438C8"/>
    <w:rsid w:val="00D452F6"/>
    <w:rsid w:val="00D45987"/>
    <w:rsid w:val="00D52D8C"/>
    <w:rsid w:val="00D60ACB"/>
    <w:rsid w:val="00D61D58"/>
    <w:rsid w:val="00D629A1"/>
    <w:rsid w:val="00D66FAA"/>
    <w:rsid w:val="00D926B4"/>
    <w:rsid w:val="00D9316B"/>
    <w:rsid w:val="00D964D5"/>
    <w:rsid w:val="00D9673A"/>
    <w:rsid w:val="00D9712F"/>
    <w:rsid w:val="00DA209E"/>
    <w:rsid w:val="00DA2A53"/>
    <w:rsid w:val="00DC7D7A"/>
    <w:rsid w:val="00DD51C4"/>
    <w:rsid w:val="00DD6486"/>
    <w:rsid w:val="00DE6A65"/>
    <w:rsid w:val="00DF32BF"/>
    <w:rsid w:val="00E020F8"/>
    <w:rsid w:val="00E04BC7"/>
    <w:rsid w:val="00E14793"/>
    <w:rsid w:val="00E177FB"/>
    <w:rsid w:val="00E17CB0"/>
    <w:rsid w:val="00E20991"/>
    <w:rsid w:val="00E244F9"/>
    <w:rsid w:val="00E2508C"/>
    <w:rsid w:val="00E26B8E"/>
    <w:rsid w:val="00E31D94"/>
    <w:rsid w:val="00E31E3F"/>
    <w:rsid w:val="00E3368C"/>
    <w:rsid w:val="00E34354"/>
    <w:rsid w:val="00E34E23"/>
    <w:rsid w:val="00E35703"/>
    <w:rsid w:val="00E419B4"/>
    <w:rsid w:val="00E452C1"/>
    <w:rsid w:val="00E51D9A"/>
    <w:rsid w:val="00E618C7"/>
    <w:rsid w:val="00E7312D"/>
    <w:rsid w:val="00E84FB8"/>
    <w:rsid w:val="00E87010"/>
    <w:rsid w:val="00E96158"/>
    <w:rsid w:val="00EA7829"/>
    <w:rsid w:val="00EB1AF1"/>
    <w:rsid w:val="00EC29B3"/>
    <w:rsid w:val="00EC722C"/>
    <w:rsid w:val="00ED09FB"/>
    <w:rsid w:val="00EE6D7D"/>
    <w:rsid w:val="00EF1705"/>
    <w:rsid w:val="00F01676"/>
    <w:rsid w:val="00F02B41"/>
    <w:rsid w:val="00F06527"/>
    <w:rsid w:val="00F14B58"/>
    <w:rsid w:val="00F171A3"/>
    <w:rsid w:val="00F176C4"/>
    <w:rsid w:val="00F22326"/>
    <w:rsid w:val="00F248C1"/>
    <w:rsid w:val="00F2492E"/>
    <w:rsid w:val="00F26630"/>
    <w:rsid w:val="00F30405"/>
    <w:rsid w:val="00F32416"/>
    <w:rsid w:val="00F34C92"/>
    <w:rsid w:val="00F46E82"/>
    <w:rsid w:val="00F5528F"/>
    <w:rsid w:val="00F62AAF"/>
    <w:rsid w:val="00F655E4"/>
    <w:rsid w:val="00F70650"/>
    <w:rsid w:val="00F731A4"/>
    <w:rsid w:val="00F777C5"/>
    <w:rsid w:val="00F92641"/>
    <w:rsid w:val="00F93DB5"/>
    <w:rsid w:val="00FA5010"/>
    <w:rsid w:val="00FA5022"/>
    <w:rsid w:val="00FB0FD2"/>
    <w:rsid w:val="00FC2681"/>
    <w:rsid w:val="00FC4213"/>
    <w:rsid w:val="00FC4E4B"/>
    <w:rsid w:val="00FC524B"/>
    <w:rsid w:val="00FD2DCA"/>
    <w:rsid w:val="00FD4947"/>
    <w:rsid w:val="00FE22BE"/>
    <w:rsid w:val="00FE78CD"/>
    <w:rsid w:val="5C77A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59"/>
    <w:pPr>
      <w:spacing w:after="0" w:line="240" w:lineRule="auto"/>
    </w:pPr>
    <w:rPr>
      <w:rFonts w:ascii="Calibri" w:eastAsia="Times New Roman" w:hAnsi="Calibri" w:cs="Times New Roman"/>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0">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0">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0">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0">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0"/>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0"/>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0"/>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 w:val="20"/>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0"/>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Heading2">
    <w:name w:val="*Heading 2"/>
    <w:basedOn w:val="Normal"/>
    <w:qFormat/>
    <w:rsid w:val="000024E2"/>
    <w:pPr>
      <w:numPr>
        <w:numId w:val="26"/>
      </w:numPr>
      <w:autoSpaceDE w:val="0"/>
      <w:autoSpaceDN w:val="0"/>
      <w:adjustRightInd w:val="0"/>
      <w:spacing w:before="240" w:after="240"/>
    </w:pPr>
    <w:rPr>
      <w:rFonts w:ascii="Arial" w:hAnsi="Arial" w:cs="Arial"/>
      <w:b/>
      <w:bCs/>
      <w:caps/>
      <w:sz w:val="24"/>
      <w:u w:val="single"/>
    </w:rPr>
  </w:style>
  <w:style w:type="paragraph" w:customStyle="1" w:styleId="Heading3">
    <w:name w:val="*Heading 3"/>
    <w:basedOn w:val="Normal"/>
    <w:qFormat/>
    <w:rsid w:val="000024E2"/>
    <w:pPr>
      <w:numPr>
        <w:ilvl w:val="1"/>
        <w:numId w:val="26"/>
      </w:numPr>
      <w:autoSpaceDE w:val="0"/>
      <w:autoSpaceDN w:val="0"/>
      <w:adjustRightInd w:val="0"/>
      <w:spacing w:after="120"/>
    </w:pPr>
    <w:rPr>
      <w:rFonts w:ascii="Arial" w:hAnsi="Arial" w:cs="Arial"/>
      <w:bCs/>
      <w:sz w:val="24"/>
    </w:rPr>
  </w:style>
  <w:style w:type="paragraph" w:customStyle="1" w:styleId="Heading4">
    <w:name w:val="*Heading 4"/>
    <w:basedOn w:val="Normal"/>
    <w:qFormat/>
    <w:rsid w:val="000024E2"/>
    <w:pPr>
      <w:numPr>
        <w:ilvl w:val="2"/>
        <w:numId w:val="26"/>
      </w:numPr>
      <w:spacing w:after="120"/>
      <w:ind w:left="1440"/>
    </w:pPr>
    <w:rPr>
      <w:rFonts w:ascii="Arial" w:hAnsi="Arial"/>
      <w:sz w:val="24"/>
    </w:rPr>
  </w:style>
  <w:style w:type="paragraph" w:customStyle="1" w:styleId="Heading5">
    <w:name w:val="*Heading 5"/>
    <w:basedOn w:val="Normal"/>
    <w:qFormat/>
    <w:rsid w:val="000024E2"/>
    <w:pPr>
      <w:numPr>
        <w:ilvl w:val="3"/>
        <w:numId w:val="26"/>
      </w:numPr>
      <w:spacing w:after="120"/>
    </w:pPr>
    <w:rPr>
      <w:rFonts w:ascii="Arial" w:hAnsi="Arial"/>
      <w:color w:val="000000"/>
      <w:sz w:val="24"/>
    </w:rPr>
  </w:style>
  <w:style w:type="paragraph" w:customStyle="1" w:styleId="Heading6">
    <w:name w:val="*Heading 6"/>
    <w:basedOn w:val="Normal"/>
    <w:qFormat/>
    <w:rsid w:val="000024E2"/>
    <w:pPr>
      <w:widowControl w:val="0"/>
      <w:numPr>
        <w:ilvl w:val="4"/>
        <w:numId w:val="26"/>
      </w:numPr>
      <w:tabs>
        <w:tab w:val="left" w:pos="4320"/>
      </w:tabs>
      <w:adjustRightInd w:val="0"/>
      <w:spacing w:after="120"/>
      <w:jc w:val="both"/>
      <w:textAlignment w:val="baseline"/>
    </w:pPr>
    <w:rPr>
      <w:rFonts w:ascii="Arial" w:hAnsi="Arial" w:cs="Arial"/>
      <w:sz w:val="24"/>
    </w:rPr>
  </w:style>
  <w:style w:type="paragraph" w:customStyle="1" w:styleId="Heading7">
    <w:name w:val="*Heading 7"/>
    <w:basedOn w:val="Normal"/>
    <w:rsid w:val="000024E2"/>
    <w:pPr>
      <w:numPr>
        <w:ilvl w:val="5"/>
        <w:numId w:val="26"/>
      </w:numPr>
      <w:spacing w:after="120"/>
    </w:pPr>
    <w:rPr>
      <w:rFonts w:ascii="Times New Roman" w:hAnsi="Times New Roman"/>
      <w:sz w:val="24"/>
    </w:rPr>
  </w:style>
  <w:style w:type="paragraph" w:customStyle="1" w:styleId="Heading8">
    <w:name w:val="*Heading 8"/>
    <w:basedOn w:val="Normal"/>
    <w:rsid w:val="000024E2"/>
    <w:pPr>
      <w:numPr>
        <w:ilvl w:val="6"/>
        <w:numId w:val="26"/>
      </w:numPr>
      <w:spacing w:after="120"/>
    </w:pPr>
    <w:rPr>
      <w:rFonts w:ascii="Times New Roman" w:hAnsi="Times New Roman"/>
      <w:sz w:val="24"/>
    </w:rPr>
  </w:style>
  <w:style w:type="paragraph" w:customStyle="1" w:styleId="Heading9">
    <w:name w:val="*Heading 9"/>
    <w:basedOn w:val="Normal"/>
    <w:rsid w:val="000024E2"/>
    <w:pPr>
      <w:numPr>
        <w:ilvl w:val="7"/>
        <w:numId w:val="26"/>
      </w:numPr>
      <w:spacing w:after="120"/>
    </w:pPr>
    <w:rPr>
      <w:rFonts w:ascii="Times New Roman" w:hAnsi="Times New Roman"/>
      <w:sz w:val="24"/>
    </w:rPr>
  </w:style>
  <w:style w:type="paragraph" w:customStyle="1" w:styleId="Heading10">
    <w:name w:val="*Heading 10"/>
    <w:basedOn w:val="Normal"/>
    <w:rsid w:val="000024E2"/>
    <w:pPr>
      <w:numPr>
        <w:ilvl w:val="8"/>
        <w:numId w:val="26"/>
      </w:numPr>
      <w:spacing w:after="12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oe.netl.doe.gov/OE417/Form/Home.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A0F7-18B9-4668-A333-E28F53A57372}">
  <ds:schemaRefs>
    <ds:schemaRef ds:uri="http://schemas.microsoft.com/office/2006/metadata/properties"/>
    <ds:schemaRef ds:uri="http://schemas.microsoft.com/office/infopath/2007/PartnerControls"/>
    <ds:schemaRef ds:uri="329a7aad-f035-4172-bfdc-cad69edd3b33"/>
    <ds:schemaRef ds:uri="8c2bc835-ac53-448c-935b-f5fd59800e50"/>
  </ds:schemaRefs>
</ds:datastoreItem>
</file>

<file path=customXml/itemProps2.xml><?xml version="1.0" encoding="utf-8"?>
<ds:datastoreItem xmlns:ds="http://schemas.openxmlformats.org/officeDocument/2006/customXml" ds:itemID="{AED99F4A-7FDD-4B84-9A54-7D21CB023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339FF-0727-455C-A5F9-ED17C3703516}">
  <ds:schemaRefs>
    <ds:schemaRef ds:uri="http://schemas.microsoft.com/sharepoint/v3/contenttype/forms"/>
  </ds:schemaRefs>
</ds:datastoreItem>
</file>

<file path=customXml/itemProps4.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3233</Words>
  <Characters>18434</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21624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JC Culberson</cp:lastModifiedBy>
  <cp:revision>2</cp:revision>
  <cp:lastPrinted>2023-01-23T21:33:00Z</cp:lastPrinted>
  <dcterms:created xsi:type="dcterms:W3CDTF">2023-12-08T19:33:00Z</dcterms:created>
  <dcterms:modified xsi:type="dcterms:W3CDTF">2023-12-08T19:33:00Z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